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FCCB9" w14:textId="77777777" w:rsidR="007B1B8B" w:rsidRPr="00CE6B95" w:rsidRDefault="007B1B8B" w:rsidP="007B1B8B">
      <w:pPr>
        <w:ind w:right="141"/>
        <w:jc w:val="center"/>
        <w:rPr>
          <w:szCs w:val="40"/>
          <w:lang w:eastAsia="en-US"/>
        </w:rPr>
      </w:pPr>
      <w:r w:rsidRPr="00CE6B95">
        <w:rPr>
          <w:szCs w:val="40"/>
          <w:lang w:eastAsia="en-US"/>
        </w:rPr>
        <w:t>Prípravok na ochranu rastlín</w:t>
      </w:r>
      <w:r>
        <w:rPr>
          <w:szCs w:val="40"/>
          <w:lang w:eastAsia="en-US"/>
        </w:rPr>
        <w:t xml:space="preserve"> </w:t>
      </w:r>
      <w:r w:rsidRPr="007B1B8B">
        <w:rPr>
          <w:szCs w:val="40"/>
          <w:lang w:eastAsia="en-US"/>
        </w:rPr>
        <w:t>pre profesionálnych používateľov</w:t>
      </w:r>
    </w:p>
    <w:p w14:paraId="5EADA2FB" w14:textId="21D6E9AE" w:rsidR="007B1B8B" w:rsidRPr="00CE6B95" w:rsidRDefault="00553D15" w:rsidP="007B1B8B">
      <w:pPr>
        <w:ind w:right="141"/>
        <w:jc w:val="center"/>
        <w:rPr>
          <w:b/>
          <w:sz w:val="40"/>
          <w:szCs w:val="40"/>
          <w:lang w:eastAsia="en-US"/>
        </w:rPr>
      </w:pPr>
      <w:r>
        <w:rPr>
          <w:b/>
          <w:sz w:val="40"/>
          <w:szCs w:val="40"/>
          <w:lang w:eastAsia="en-US"/>
        </w:rPr>
        <w:t>BEETLON</w:t>
      </w:r>
    </w:p>
    <w:p w14:paraId="465265DA" w14:textId="77777777" w:rsidR="007B1B8B" w:rsidRPr="00CE6B95" w:rsidRDefault="007B1B8B" w:rsidP="007B1B8B">
      <w:pPr>
        <w:ind w:right="141"/>
        <w:jc w:val="both"/>
        <w:rPr>
          <w:szCs w:val="20"/>
          <w:lang w:eastAsia="en-US"/>
        </w:rPr>
      </w:pPr>
    </w:p>
    <w:p w14:paraId="621A40E6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 xml:space="preserve">Postrekový, pyrethroidný insekticídny prípravok vo forme emulgovateľného koncentrátu, určený na ochranu poľnohospodárskych plodín proti cicavým a žravým škodcom. </w:t>
      </w:r>
    </w:p>
    <w:p w14:paraId="24389631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</w:p>
    <w:p w14:paraId="29E69917" w14:textId="77777777" w:rsidR="007B1B8B" w:rsidRDefault="007B1B8B" w:rsidP="007B1B8B">
      <w:pPr>
        <w:spacing w:after="120"/>
        <w:jc w:val="both"/>
        <w:rPr>
          <w:b/>
        </w:rPr>
      </w:pPr>
      <w:r w:rsidRPr="00D802B4">
        <w:rPr>
          <w:b/>
          <w:caps/>
        </w:rPr>
        <w:t>Účinná látka</w:t>
      </w:r>
      <w:r w:rsidRPr="00D802B4">
        <w:rPr>
          <w:b/>
        </w:rPr>
        <w:t>: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467"/>
        <w:gridCol w:w="2126"/>
        <w:gridCol w:w="4962"/>
      </w:tblGrid>
      <w:tr w:rsidR="007B1B8B" w:rsidRPr="007B1B8B" w14:paraId="76245524" w14:textId="77777777" w:rsidTr="0096006B">
        <w:tc>
          <w:tcPr>
            <w:tcW w:w="2467" w:type="dxa"/>
          </w:tcPr>
          <w:p w14:paraId="0E8BBF2E" w14:textId="77777777" w:rsidR="007B1B8B" w:rsidRPr="007B1B8B" w:rsidRDefault="007B1B8B" w:rsidP="007213F7">
            <w:pPr>
              <w:ind w:right="113"/>
              <w:rPr>
                <w:b/>
              </w:rPr>
            </w:pPr>
            <w:r>
              <w:rPr>
                <w:b/>
                <w:szCs w:val="22"/>
                <w:lang w:eastAsia="en-US"/>
              </w:rPr>
              <w:t>Lambda-</w:t>
            </w:r>
            <w:r w:rsidRPr="00CE6B95">
              <w:rPr>
                <w:b/>
                <w:szCs w:val="22"/>
                <w:lang w:eastAsia="en-US"/>
              </w:rPr>
              <w:t>cyhalothrin</w:t>
            </w:r>
          </w:p>
        </w:tc>
        <w:tc>
          <w:tcPr>
            <w:tcW w:w="2126" w:type="dxa"/>
            <w:shd w:val="clear" w:color="auto" w:fill="auto"/>
          </w:tcPr>
          <w:p w14:paraId="2232078D" w14:textId="77777777" w:rsidR="007B1B8B" w:rsidRPr="00C00EEA" w:rsidRDefault="007B1B8B" w:rsidP="007213F7">
            <w:pPr>
              <w:ind w:right="-57"/>
              <w:jc w:val="center"/>
              <w:rPr>
                <w:b/>
              </w:rPr>
            </w:pPr>
            <w:r w:rsidRPr="00C00EEA">
              <w:rPr>
                <w:b/>
              </w:rPr>
              <w:t>50 g/l</w:t>
            </w:r>
          </w:p>
          <w:p w14:paraId="74587CC5" w14:textId="696B2B94" w:rsidR="007B1B8B" w:rsidRPr="007B1B8B" w:rsidRDefault="007B1B8B" w:rsidP="006F29ED">
            <w:pPr>
              <w:ind w:right="-57"/>
              <w:jc w:val="center"/>
            </w:pPr>
            <w:r w:rsidRPr="00C00EEA">
              <w:t>(</w:t>
            </w:r>
            <w:r w:rsidR="004D55F0" w:rsidRPr="00C00EEA">
              <w:t>5,</w:t>
            </w:r>
            <w:r w:rsidR="006F29ED" w:rsidRPr="00C00EEA">
              <w:t>3</w:t>
            </w:r>
            <w:r w:rsidRPr="00C00EEA">
              <w:t>% hm)</w:t>
            </w:r>
          </w:p>
        </w:tc>
        <w:tc>
          <w:tcPr>
            <w:tcW w:w="4962" w:type="dxa"/>
          </w:tcPr>
          <w:p w14:paraId="01B77586" w14:textId="4FCE9CE7" w:rsidR="007B1B8B" w:rsidRPr="007B1B8B" w:rsidRDefault="007B1B8B" w:rsidP="007213F7">
            <w:pPr>
              <w:pStyle w:val="Hlavika"/>
              <w:jc w:val="both"/>
            </w:pPr>
          </w:p>
        </w:tc>
      </w:tr>
      <w:tr w:rsidR="007B1B8B" w:rsidRPr="007B1B8B" w14:paraId="77A40196" w14:textId="77777777" w:rsidTr="0096006B">
        <w:tc>
          <w:tcPr>
            <w:tcW w:w="2467" w:type="dxa"/>
          </w:tcPr>
          <w:p w14:paraId="6AE34083" w14:textId="77777777" w:rsidR="007B1B8B" w:rsidRPr="007B1B8B" w:rsidRDefault="007B1B8B" w:rsidP="007213F7">
            <w:pPr>
              <w:ind w:right="113"/>
              <w:jc w:val="center"/>
            </w:pPr>
          </w:p>
        </w:tc>
        <w:tc>
          <w:tcPr>
            <w:tcW w:w="2126" w:type="dxa"/>
          </w:tcPr>
          <w:p w14:paraId="2B2ECADE" w14:textId="77777777" w:rsidR="007B1B8B" w:rsidRPr="007B1B8B" w:rsidRDefault="007B1B8B" w:rsidP="007213F7">
            <w:pPr>
              <w:ind w:right="113"/>
              <w:jc w:val="center"/>
            </w:pPr>
          </w:p>
        </w:tc>
        <w:tc>
          <w:tcPr>
            <w:tcW w:w="4962" w:type="dxa"/>
          </w:tcPr>
          <w:p w14:paraId="3D296211" w14:textId="77777777" w:rsidR="007B1B8B" w:rsidRPr="007B1B8B" w:rsidRDefault="007B1B8B" w:rsidP="007213F7">
            <w:pPr>
              <w:pStyle w:val="Hlavika"/>
              <w:jc w:val="both"/>
            </w:pPr>
          </w:p>
        </w:tc>
      </w:tr>
    </w:tbl>
    <w:p w14:paraId="7C5E33CA" w14:textId="77777777" w:rsidR="007B1B8B" w:rsidRDefault="007B1B8B" w:rsidP="007B1B8B">
      <w:pPr>
        <w:ind w:right="141"/>
        <w:jc w:val="both"/>
        <w:rPr>
          <w:b/>
          <w:szCs w:val="22"/>
          <w:lang w:eastAsia="en-US"/>
        </w:rPr>
      </w:pPr>
    </w:p>
    <w:p w14:paraId="48CFB708" w14:textId="022FA43B" w:rsidR="007B1B8B" w:rsidRPr="004D55F0" w:rsidRDefault="007B1B8B" w:rsidP="004D55F0">
      <w:pPr>
        <w:spacing w:after="120"/>
        <w:jc w:val="both"/>
        <w:rPr>
          <w:b/>
        </w:rPr>
      </w:pPr>
      <w:r w:rsidRPr="00D802B4">
        <w:rPr>
          <w:b/>
          <w:caps/>
        </w:rPr>
        <w:t>Označenie prípravku</w:t>
      </w:r>
      <w:r w:rsidRPr="00D802B4">
        <w:rPr>
          <w:b/>
        </w:rPr>
        <w:t>:</w:t>
      </w:r>
    </w:p>
    <w:tbl>
      <w:tblPr>
        <w:tblW w:w="6780" w:type="dxa"/>
        <w:tblInd w:w="-34" w:type="dxa"/>
        <w:tblLook w:val="00A0" w:firstRow="1" w:lastRow="0" w:firstColumn="1" w:lastColumn="0" w:noHBand="0" w:noVBand="0"/>
      </w:tblPr>
      <w:tblGrid>
        <w:gridCol w:w="1356"/>
        <w:gridCol w:w="1356"/>
        <w:gridCol w:w="1356"/>
        <w:gridCol w:w="2712"/>
      </w:tblGrid>
      <w:tr w:rsidR="004D55F0" w:rsidRPr="00D802B4" w14:paraId="23336DF5" w14:textId="77777777" w:rsidTr="007213F7">
        <w:trPr>
          <w:gridAfter w:val="1"/>
          <w:wAfter w:w="2712" w:type="dxa"/>
        </w:trPr>
        <w:tc>
          <w:tcPr>
            <w:tcW w:w="1356" w:type="dxa"/>
          </w:tcPr>
          <w:p w14:paraId="118B6F97" w14:textId="77777777" w:rsidR="004D55F0" w:rsidRPr="00D802B4" w:rsidRDefault="004D55F0" w:rsidP="007213F7">
            <w:pPr>
              <w:tabs>
                <w:tab w:val="left" w:pos="1008"/>
              </w:tabs>
              <w:spacing w:before="40" w:after="40"/>
              <w:jc w:val="center"/>
            </w:pPr>
            <w:r w:rsidRPr="00D802B4">
              <w:rPr>
                <w:noProof/>
              </w:rPr>
              <w:drawing>
                <wp:inline distT="0" distB="0" distL="0" distR="0" wp14:anchorId="2AD6EA0D" wp14:editId="11DDB34A">
                  <wp:extent cx="685800" cy="685800"/>
                  <wp:effectExtent l="0" t="0" r="0" b="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2D44AF5A" w14:textId="5C94243E" w:rsidR="004D55F0" w:rsidRPr="00D802B4" w:rsidRDefault="004D55F0" w:rsidP="007213F7">
            <w:pPr>
              <w:tabs>
                <w:tab w:val="left" w:pos="1008"/>
              </w:tabs>
              <w:spacing w:before="40" w:after="40"/>
              <w:jc w:val="center"/>
            </w:pPr>
            <w:r w:rsidRPr="00D802B4">
              <w:rPr>
                <w:noProof/>
              </w:rPr>
              <w:drawing>
                <wp:inline distT="0" distB="0" distL="0" distR="0" wp14:anchorId="3A3F4CF8" wp14:editId="297895E5">
                  <wp:extent cx="685800" cy="685800"/>
                  <wp:effectExtent l="0" t="0" r="0" b="0"/>
                  <wp:docPr id="10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3F07CBB7" w14:textId="46F7F055" w:rsidR="004D55F0" w:rsidRPr="00D802B4" w:rsidRDefault="004D55F0" w:rsidP="007213F7">
            <w:pPr>
              <w:tabs>
                <w:tab w:val="left" w:pos="1008"/>
              </w:tabs>
              <w:spacing w:before="40" w:after="40"/>
              <w:jc w:val="center"/>
            </w:pPr>
            <w:r w:rsidRPr="00D802B4">
              <w:rPr>
                <w:noProof/>
              </w:rPr>
              <w:drawing>
                <wp:inline distT="0" distB="0" distL="0" distR="0" wp14:anchorId="30CBBCD4" wp14:editId="1317E397">
                  <wp:extent cx="685800" cy="685800"/>
                  <wp:effectExtent l="0" t="0" r="0" b="0"/>
                  <wp:docPr id="11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F0" w:rsidRPr="00D802B4" w14:paraId="2646D7EC" w14:textId="77777777" w:rsidTr="007213F7">
        <w:trPr>
          <w:gridAfter w:val="1"/>
          <w:wAfter w:w="2712" w:type="dxa"/>
        </w:trPr>
        <w:tc>
          <w:tcPr>
            <w:tcW w:w="1356" w:type="dxa"/>
          </w:tcPr>
          <w:p w14:paraId="445141AF" w14:textId="77777777" w:rsidR="004D55F0" w:rsidRPr="00D802B4" w:rsidRDefault="004D55F0" w:rsidP="007213F7">
            <w:pPr>
              <w:tabs>
                <w:tab w:val="left" w:pos="1008"/>
              </w:tabs>
              <w:spacing w:before="40" w:after="40"/>
              <w:jc w:val="center"/>
            </w:pPr>
            <w:r w:rsidRPr="00D802B4">
              <w:t>GHS02</w:t>
            </w:r>
          </w:p>
        </w:tc>
        <w:tc>
          <w:tcPr>
            <w:tcW w:w="1356" w:type="dxa"/>
          </w:tcPr>
          <w:p w14:paraId="7C51C012" w14:textId="69574E5F" w:rsidR="004D55F0" w:rsidRPr="00D802B4" w:rsidRDefault="004D55F0" w:rsidP="007213F7">
            <w:pPr>
              <w:tabs>
                <w:tab w:val="left" w:pos="1008"/>
              </w:tabs>
              <w:spacing w:before="40" w:after="40"/>
              <w:jc w:val="center"/>
            </w:pPr>
            <w:r w:rsidRPr="00D802B4">
              <w:t>GHS08</w:t>
            </w:r>
          </w:p>
        </w:tc>
        <w:tc>
          <w:tcPr>
            <w:tcW w:w="1356" w:type="dxa"/>
          </w:tcPr>
          <w:p w14:paraId="67426926" w14:textId="144FB8D4" w:rsidR="004D55F0" w:rsidRPr="00D802B4" w:rsidRDefault="004D55F0" w:rsidP="007213F7">
            <w:pPr>
              <w:tabs>
                <w:tab w:val="left" w:pos="1008"/>
              </w:tabs>
              <w:spacing w:before="40" w:after="40"/>
              <w:jc w:val="center"/>
            </w:pPr>
            <w:r w:rsidRPr="00D802B4">
              <w:t>GHS09</w:t>
            </w:r>
          </w:p>
        </w:tc>
      </w:tr>
      <w:tr w:rsidR="007B1B8B" w:rsidRPr="00D802B4" w14:paraId="53E025C2" w14:textId="77777777" w:rsidTr="007213F7">
        <w:tc>
          <w:tcPr>
            <w:tcW w:w="6780" w:type="dxa"/>
            <w:gridSpan w:val="4"/>
          </w:tcPr>
          <w:p w14:paraId="6813DBF9" w14:textId="77777777" w:rsidR="004D55F0" w:rsidRDefault="004D55F0" w:rsidP="007213F7">
            <w:pPr>
              <w:spacing w:after="120"/>
              <w:jc w:val="both"/>
              <w:rPr>
                <w:color w:val="A6A6A6" w:themeColor="background1" w:themeShade="A6"/>
              </w:rPr>
            </w:pPr>
          </w:p>
          <w:p w14:paraId="2B2C0C49" w14:textId="5CEAD864" w:rsidR="007B1B8B" w:rsidRPr="00D802B4" w:rsidRDefault="007B1B8B" w:rsidP="007213F7">
            <w:pPr>
              <w:spacing w:after="120"/>
              <w:jc w:val="both"/>
              <w:rPr>
                <w:b/>
              </w:rPr>
            </w:pPr>
            <w:r w:rsidRPr="00DC040B">
              <w:rPr>
                <w:b/>
                <w:sz w:val="28"/>
                <w:szCs w:val="28"/>
              </w:rPr>
              <w:t>Nebezpečenstvo</w:t>
            </w:r>
          </w:p>
        </w:tc>
      </w:tr>
    </w:tbl>
    <w:p w14:paraId="78BC268D" w14:textId="77777777" w:rsidR="004D55F0" w:rsidRDefault="004D55F0" w:rsidP="007B1B8B">
      <w:pPr>
        <w:rPr>
          <w:color w:val="A6A6A6" w:themeColor="background1" w:themeShade="A6"/>
          <w:sz w:val="22"/>
          <w:szCs w:val="22"/>
        </w:rPr>
      </w:pPr>
    </w:p>
    <w:p w14:paraId="651FD520" w14:textId="167A0BDD" w:rsidR="004D55F0" w:rsidRPr="00C00EEA" w:rsidRDefault="004D55F0" w:rsidP="00B8723D">
      <w:pPr>
        <w:ind w:left="1418" w:hanging="1418"/>
        <w:rPr>
          <w:b/>
          <w:szCs w:val="22"/>
        </w:rPr>
      </w:pPr>
      <w:r w:rsidRPr="00C00EEA">
        <w:rPr>
          <w:b/>
          <w:szCs w:val="22"/>
        </w:rPr>
        <w:t>H226</w:t>
      </w:r>
      <w:r w:rsidR="0043229F" w:rsidRPr="00C00EEA">
        <w:rPr>
          <w:b/>
          <w:szCs w:val="22"/>
        </w:rPr>
        <w:tab/>
        <w:t>Horľavá kvapalina a pary.</w:t>
      </w:r>
    </w:p>
    <w:p w14:paraId="5A8A2F1A" w14:textId="6B18821E" w:rsidR="004D55F0" w:rsidRPr="00C00EEA" w:rsidRDefault="004D55F0" w:rsidP="00B8723D">
      <w:pPr>
        <w:ind w:left="1418" w:hanging="1418"/>
        <w:rPr>
          <w:b/>
          <w:szCs w:val="22"/>
        </w:rPr>
      </w:pPr>
      <w:r w:rsidRPr="00C00EEA">
        <w:rPr>
          <w:b/>
          <w:szCs w:val="22"/>
        </w:rPr>
        <w:t>H302</w:t>
      </w:r>
      <w:r w:rsidR="0043229F" w:rsidRPr="00C00EEA">
        <w:rPr>
          <w:b/>
          <w:szCs w:val="22"/>
        </w:rPr>
        <w:tab/>
        <w:t>Škodlivý po požití.</w:t>
      </w:r>
    </w:p>
    <w:p w14:paraId="1CFA7B2E" w14:textId="7DD53F8C" w:rsidR="004D55F0" w:rsidRPr="00C00EEA" w:rsidRDefault="004D55F0" w:rsidP="00B8723D">
      <w:pPr>
        <w:ind w:left="1418" w:hanging="1418"/>
        <w:rPr>
          <w:b/>
          <w:szCs w:val="22"/>
        </w:rPr>
      </w:pPr>
      <w:r w:rsidRPr="00C00EEA">
        <w:rPr>
          <w:b/>
          <w:szCs w:val="22"/>
        </w:rPr>
        <w:t>H304</w:t>
      </w:r>
      <w:r w:rsidR="0043229F" w:rsidRPr="00C00EEA">
        <w:rPr>
          <w:b/>
          <w:szCs w:val="22"/>
        </w:rPr>
        <w:tab/>
        <w:t>Môže byť smrteľný po požití a vniknutí do dýchacích ciest.</w:t>
      </w:r>
    </w:p>
    <w:p w14:paraId="4DD132E0" w14:textId="198BAA4A" w:rsidR="004D55F0" w:rsidRPr="00C00EEA" w:rsidRDefault="004D55F0" w:rsidP="00B8723D">
      <w:pPr>
        <w:ind w:left="1418" w:hanging="1418"/>
        <w:rPr>
          <w:b/>
          <w:szCs w:val="22"/>
        </w:rPr>
      </w:pPr>
      <w:r w:rsidRPr="00C00EEA">
        <w:rPr>
          <w:b/>
          <w:szCs w:val="22"/>
        </w:rPr>
        <w:t>H319</w:t>
      </w:r>
      <w:r w:rsidR="0043229F" w:rsidRPr="00C00EEA">
        <w:rPr>
          <w:b/>
          <w:szCs w:val="22"/>
        </w:rPr>
        <w:tab/>
        <w:t>Spôsobuje vážne podráždenie očí.</w:t>
      </w:r>
    </w:p>
    <w:p w14:paraId="3B794890" w14:textId="45E33619" w:rsidR="004D55F0" w:rsidRPr="00C00EEA" w:rsidRDefault="004D55F0" w:rsidP="00B8723D">
      <w:pPr>
        <w:ind w:left="1418" w:hanging="1418"/>
        <w:rPr>
          <w:b/>
          <w:szCs w:val="22"/>
        </w:rPr>
      </w:pPr>
      <w:r w:rsidRPr="00C00EEA">
        <w:rPr>
          <w:b/>
          <w:szCs w:val="22"/>
        </w:rPr>
        <w:t>H332</w:t>
      </w:r>
      <w:r w:rsidR="0043229F" w:rsidRPr="00C00EEA">
        <w:rPr>
          <w:b/>
          <w:szCs w:val="22"/>
        </w:rPr>
        <w:tab/>
        <w:t>Škodlivý pri vdýchnutí.</w:t>
      </w:r>
    </w:p>
    <w:p w14:paraId="057E3C89" w14:textId="1037425E" w:rsidR="004D55F0" w:rsidRPr="00C00EEA" w:rsidRDefault="004D55F0" w:rsidP="00B8723D">
      <w:pPr>
        <w:ind w:left="1418" w:hanging="1418"/>
        <w:rPr>
          <w:b/>
          <w:szCs w:val="22"/>
        </w:rPr>
      </w:pPr>
      <w:r w:rsidRPr="00C00EEA">
        <w:rPr>
          <w:b/>
          <w:szCs w:val="22"/>
        </w:rPr>
        <w:t>H336</w:t>
      </w:r>
      <w:r w:rsidR="0043229F" w:rsidRPr="00C00EEA">
        <w:rPr>
          <w:b/>
          <w:szCs w:val="22"/>
        </w:rPr>
        <w:tab/>
        <w:t>Môže spôsobiť ospalosť alebo závraty.</w:t>
      </w:r>
    </w:p>
    <w:p w14:paraId="2C5681EC" w14:textId="7305CFF4" w:rsidR="004D55F0" w:rsidRPr="00C00EEA" w:rsidRDefault="004D55F0" w:rsidP="00B8723D">
      <w:pPr>
        <w:ind w:left="1418" w:hanging="1418"/>
        <w:rPr>
          <w:b/>
          <w:szCs w:val="22"/>
        </w:rPr>
      </w:pPr>
      <w:r w:rsidRPr="00C00EEA">
        <w:rPr>
          <w:b/>
          <w:szCs w:val="22"/>
        </w:rPr>
        <w:t>H410</w:t>
      </w:r>
      <w:r w:rsidR="0043229F" w:rsidRPr="00C00EEA">
        <w:rPr>
          <w:b/>
          <w:szCs w:val="22"/>
        </w:rPr>
        <w:tab/>
        <w:t>Veľmi toxický pre vodné organizmy, s dlhodobými účinkami.</w:t>
      </w:r>
    </w:p>
    <w:p w14:paraId="0C10CA15" w14:textId="38F1D6B8" w:rsidR="004D55F0" w:rsidRPr="004D55F0" w:rsidRDefault="004D55F0" w:rsidP="00B8723D">
      <w:pPr>
        <w:ind w:left="1418" w:hanging="1418"/>
        <w:rPr>
          <w:b/>
          <w:color w:val="A6A6A6" w:themeColor="background1" w:themeShade="A6"/>
          <w:szCs w:val="22"/>
        </w:rPr>
      </w:pPr>
      <w:r w:rsidRPr="00C00EEA">
        <w:rPr>
          <w:b/>
          <w:szCs w:val="22"/>
        </w:rPr>
        <w:t>EUH401</w:t>
      </w:r>
      <w:r w:rsidRPr="00C00EEA">
        <w:rPr>
          <w:b/>
          <w:szCs w:val="22"/>
        </w:rPr>
        <w:tab/>
        <w:t>Dodržiavajte návod na používanie</w:t>
      </w:r>
      <w:r w:rsidRPr="004D55F0">
        <w:rPr>
          <w:b/>
          <w:szCs w:val="22"/>
        </w:rPr>
        <w:t>, aby ste zabránili vzniku rizík pre zdravie ľudí a životné prostredie.</w:t>
      </w:r>
    </w:p>
    <w:p w14:paraId="08C14501" w14:textId="4F9E89BF" w:rsidR="004D55F0" w:rsidRPr="00C00EEA" w:rsidRDefault="004D55F0" w:rsidP="00B8723D">
      <w:pPr>
        <w:ind w:left="1418" w:hanging="1418"/>
        <w:rPr>
          <w:szCs w:val="22"/>
        </w:rPr>
      </w:pPr>
      <w:r w:rsidRPr="00C00EEA">
        <w:rPr>
          <w:szCs w:val="22"/>
        </w:rPr>
        <w:t>P210</w:t>
      </w:r>
      <w:r w:rsidR="0043229F" w:rsidRPr="00C00EEA">
        <w:rPr>
          <w:szCs w:val="22"/>
        </w:rPr>
        <w:tab/>
        <w:t>Uchovávajte mi dosahu tepla, horúcich povrchov, iskier, otvoreného ohňa a iných zdrojov zapálenia. Nefajčite.</w:t>
      </w:r>
    </w:p>
    <w:p w14:paraId="61762F02" w14:textId="72547260" w:rsidR="004D55F0" w:rsidRPr="00C00EEA" w:rsidRDefault="004D55F0" w:rsidP="00B8723D">
      <w:pPr>
        <w:ind w:left="1418" w:hanging="1418"/>
        <w:rPr>
          <w:szCs w:val="22"/>
        </w:rPr>
      </w:pPr>
      <w:r w:rsidRPr="00C00EEA">
        <w:rPr>
          <w:szCs w:val="22"/>
        </w:rPr>
        <w:t>P261</w:t>
      </w:r>
      <w:r w:rsidR="0043229F" w:rsidRPr="00C00EEA">
        <w:rPr>
          <w:szCs w:val="22"/>
        </w:rPr>
        <w:tab/>
        <w:t>Zabráňte vdychovaniu prachu/dymu/plynu/hmly/pár/aerosólov.</w:t>
      </w:r>
    </w:p>
    <w:p w14:paraId="2C9D0997" w14:textId="4016EAB0" w:rsidR="004D55F0" w:rsidRPr="00C00EEA" w:rsidRDefault="004D55F0" w:rsidP="00B8723D">
      <w:pPr>
        <w:ind w:left="1418" w:hanging="1418"/>
        <w:rPr>
          <w:szCs w:val="22"/>
        </w:rPr>
      </w:pPr>
      <w:r w:rsidRPr="00C00EEA">
        <w:rPr>
          <w:szCs w:val="22"/>
        </w:rPr>
        <w:t>P280</w:t>
      </w:r>
      <w:r w:rsidR="0043229F" w:rsidRPr="00C00EEA">
        <w:rPr>
          <w:szCs w:val="22"/>
        </w:rPr>
        <w:tab/>
        <w:t>Noste ochranné rukavice/ochranný odev/ochranné okuliare/ochranu tváre.</w:t>
      </w:r>
    </w:p>
    <w:p w14:paraId="685A29DF" w14:textId="539E4AD0" w:rsidR="004D55F0" w:rsidRPr="00C00EEA" w:rsidRDefault="004D55F0" w:rsidP="00B8723D">
      <w:pPr>
        <w:ind w:left="1418" w:hanging="1418"/>
        <w:rPr>
          <w:szCs w:val="22"/>
        </w:rPr>
      </w:pPr>
      <w:r w:rsidRPr="00C00EEA">
        <w:rPr>
          <w:szCs w:val="22"/>
        </w:rPr>
        <w:t>P301+P310</w:t>
      </w:r>
      <w:r w:rsidR="0043229F" w:rsidRPr="00C00EEA">
        <w:rPr>
          <w:szCs w:val="22"/>
        </w:rPr>
        <w:tab/>
        <w:t>PO POŽITÍ: Okamžite volajte NÁRODNÉ TOXIKOLOGICKÉ INFORMAČNÉ CENTRUM/lekára</w:t>
      </w:r>
      <w:r w:rsidR="008D216F" w:rsidRPr="00C00EEA">
        <w:rPr>
          <w:szCs w:val="22"/>
        </w:rPr>
        <w:t>.</w:t>
      </w:r>
    </w:p>
    <w:p w14:paraId="6F965CB1" w14:textId="524B3A1A" w:rsidR="004D55F0" w:rsidRPr="00C00EEA" w:rsidRDefault="004D55F0" w:rsidP="00B8723D">
      <w:pPr>
        <w:ind w:left="1418" w:hanging="1418"/>
        <w:rPr>
          <w:szCs w:val="22"/>
        </w:rPr>
      </w:pPr>
      <w:r w:rsidRPr="00C00EEA">
        <w:rPr>
          <w:szCs w:val="22"/>
        </w:rPr>
        <w:t>P331</w:t>
      </w:r>
      <w:r w:rsidR="0043229F" w:rsidRPr="00C00EEA">
        <w:rPr>
          <w:szCs w:val="22"/>
        </w:rPr>
        <w:tab/>
        <w:t>Nevyvolávajte zvracanie.</w:t>
      </w:r>
    </w:p>
    <w:p w14:paraId="0DA56C3B" w14:textId="3558AC23" w:rsidR="004D55F0" w:rsidRPr="00C00EEA" w:rsidRDefault="004D55F0" w:rsidP="00B8723D">
      <w:pPr>
        <w:ind w:left="1418" w:hanging="1418"/>
        <w:rPr>
          <w:szCs w:val="22"/>
        </w:rPr>
      </w:pPr>
      <w:r w:rsidRPr="00C00EEA">
        <w:rPr>
          <w:szCs w:val="22"/>
        </w:rPr>
        <w:t>P501</w:t>
      </w:r>
      <w:r w:rsidR="0043229F" w:rsidRPr="00C00EEA">
        <w:rPr>
          <w:szCs w:val="22"/>
        </w:rPr>
        <w:tab/>
        <w:t>Zneškodnite obsah/nádobu</w:t>
      </w:r>
      <w:r w:rsidR="008D216F" w:rsidRPr="00C00EEA">
        <w:rPr>
          <w:szCs w:val="22"/>
        </w:rPr>
        <w:t xml:space="preserve"> v súlade s miestnymi predpismi. </w:t>
      </w:r>
    </w:p>
    <w:p w14:paraId="59156A21" w14:textId="11401EBE" w:rsidR="007B1B8B" w:rsidRPr="00D802B4" w:rsidRDefault="007B1B8B" w:rsidP="007B1B8B">
      <w:pPr>
        <w:rPr>
          <w:sz w:val="22"/>
          <w:szCs w:val="22"/>
        </w:rPr>
      </w:pPr>
    </w:p>
    <w:p w14:paraId="6F6D5944" w14:textId="40FA0B2D" w:rsidR="007B1B8B" w:rsidRPr="00392A3B" w:rsidRDefault="007B1B8B" w:rsidP="007B1B8B">
      <w:pPr>
        <w:ind w:left="1418" w:right="141" w:hanging="1418"/>
        <w:jc w:val="both"/>
        <w:rPr>
          <w:szCs w:val="22"/>
          <w:lang w:eastAsia="en-US"/>
        </w:rPr>
      </w:pPr>
      <w:r w:rsidRPr="00392A3B">
        <w:rPr>
          <w:b/>
          <w:szCs w:val="22"/>
          <w:lang w:eastAsia="en-US"/>
        </w:rPr>
        <w:t>SP1</w:t>
      </w:r>
      <w:r w:rsidRPr="00392A3B">
        <w:rPr>
          <w:szCs w:val="22"/>
          <w:lang w:eastAsia="en-US"/>
        </w:rPr>
        <w:tab/>
      </w:r>
      <w:r w:rsidR="0095435F" w:rsidRPr="00392A3B">
        <w:rPr>
          <w:szCs w:val="22"/>
          <w:lang w:eastAsia="en-US"/>
        </w:rPr>
        <w:t>Neznečisťujte</w:t>
      </w:r>
      <w:r w:rsidRPr="00392A3B">
        <w:rPr>
          <w:szCs w:val="22"/>
          <w:lang w:eastAsia="en-US"/>
        </w:rPr>
        <w:t xml:space="preserve"> vodu prípravkom alebo jeho obalom. (</w:t>
      </w:r>
      <w:r w:rsidR="0095435F" w:rsidRPr="00392A3B">
        <w:rPr>
          <w:szCs w:val="22"/>
          <w:lang w:eastAsia="en-US"/>
        </w:rPr>
        <w:t>Nečistite</w:t>
      </w:r>
      <w:r w:rsidRPr="00392A3B">
        <w:rPr>
          <w:szCs w:val="22"/>
          <w:lang w:eastAsia="en-US"/>
        </w:rPr>
        <w:t xml:space="preserve"> aplikačné zariadenia v blízkosti povrchových vôd. </w:t>
      </w:r>
      <w:r w:rsidR="0095435F" w:rsidRPr="00392A3B">
        <w:rPr>
          <w:szCs w:val="22"/>
          <w:lang w:eastAsia="en-US"/>
        </w:rPr>
        <w:t>Zabráňte</w:t>
      </w:r>
      <w:r w:rsidRPr="00392A3B">
        <w:rPr>
          <w:szCs w:val="22"/>
          <w:lang w:eastAsia="en-US"/>
        </w:rPr>
        <w:t xml:space="preserve"> kontaminácii prostredníctvom odtokových kanálov z poľnohospodárskych dvorov a vozoviek.)</w:t>
      </w:r>
    </w:p>
    <w:p w14:paraId="510687B4" w14:textId="601AE004" w:rsidR="007B1B8B" w:rsidRPr="001D7FD8" w:rsidRDefault="007B1B8B" w:rsidP="007B1B8B">
      <w:pPr>
        <w:ind w:left="1418" w:right="141" w:hanging="1418"/>
        <w:jc w:val="both"/>
        <w:rPr>
          <w:szCs w:val="22"/>
          <w:lang w:eastAsia="en-US"/>
        </w:rPr>
      </w:pPr>
      <w:r w:rsidRPr="00392A3B">
        <w:rPr>
          <w:b/>
          <w:szCs w:val="22"/>
          <w:lang w:eastAsia="en-US"/>
        </w:rPr>
        <w:t>SPe3</w:t>
      </w:r>
      <w:r w:rsidRPr="00392A3B">
        <w:rPr>
          <w:szCs w:val="22"/>
          <w:lang w:eastAsia="en-US"/>
        </w:rPr>
        <w:tab/>
        <w:t xml:space="preserve">Z dôvodu ochrany vodných organizmov </w:t>
      </w:r>
      <w:r w:rsidR="0095435F" w:rsidRPr="00392A3B">
        <w:rPr>
          <w:szCs w:val="22"/>
          <w:lang w:eastAsia="en-US"/>
        </w:rPr>
        <w:t xml:space="preserve">udržiavajte medzi ošetrovanou plochou a povrchovými vodnými plochami ochranný pás zeme v dĺžke </w:t>
      </w:r>
      <w:r w:rsidRPr="00392A3B">
        <w:rPr>
          <w:szCs w:val="22"/>
          <w:lang w:eastAsia="en-US"/>
        </w:rPr>
        <w:t xml:space="preserve"> minimálne 10 m  </w:t>
      </w:r>
      <w:r w:rsidR="0095435F" w:rsidRPr="00392A3B">
        <w:rPr>
          <w:szCs w:val="22"/>
          <w:lang w:eastAsia="en-US"/>
        </w:rPr>
        <w:t xml:space="preserve">pri aplikácii na </w:t>
      </w:r>
      <w:r w:rsidRPr="00392A3B">
        <w:rPr>
          <w:szCs w:val="22"/>
          <w:lang w:eastAsia="en-US"/>
        </w:rPr>
        <w:t>poľné plodiny</w:t>
      </w:r>
      <w:r w:rsidR="0095435F" w:rsidRPr="00392A3B">
        <w:rPr>
          <w:szCs w:val="22"/>
          <w:lang w:eastAsia="en-US"/>
        </w:rPr>
        <w:t xml:space="preserve"> a</w:t>
      </w:r>
      <w:r w:rsidRPr="00392A3B">
        <w:rPr>
          <w:szCs w:val="22"/>
          <w:lang w:eastAsia="en-US"/>
        </w:rPr>
        <w:t xml:space="preserve"> 25 m</w:t>
      </w:r>
      <w:r w:rsidR="0095435F" w:rsidRPr="00392A3B">
        <w:rPr>
          <w:szCs w:val="22"/>
          <w:lang w:eastAsia="en-US"/>
        </w:rPr>
        <w:t xml:space="preserve"> pri aplikácii na </w:t>
      </w:r>
      <w:r w:rsidRPr="00392A3B">
        <w:rPr>
          <w:szCs w:val="22"/>
          <w:lang w:eastAsia="en-US"/>
        </w:rPr>
        <w:t xml:space="preserve"> jablone.</w:t>
      </w:r>
    </w:p>
    <w:p w14:paraId="0290E3EE" w14:textId="77777777" w:rsidR="007B1B8B" w:rsidRDefault="007B1B8B" w:rsidP="007B1B8B">
      <w:pPr>
        <w:ind w:left="1418" w:right="141" w:hanging="1418"/>
        <w:jc w:val="both"/>
        <w:rPr>
          <w:b/>
          <w:szCs w:val="22"/>
          <w:lang w:eastAsia="en-US"/>
        </w:rPr>
      </w:pPr>
    </w:p>
    <w:p w14:paraId="0B84C548" w14:textId="746958A6" w:rsidR="007B1B8B" w:rsidRPr="00392A3B" w:rsidRDefault="007B1B8B" w:rsidP="007B1B8B">
      <w:pPr>
        <w:ind w:left="1418" w:right="141" w:hanging="1418"/>
        <w:jc w:val="both"/>
        <w:rPr>
          <w:szCs w:val="22"/>
          <w:lang w:eastAsia="en-US"/>
        </w:rPr>
      </w:pPr>
      <w:r w:rsidRPr="00392A3B">
        <w:rPr>
          <w:b/>
          <w:szCs w:val="22"/>
          <w:lang w:eastAsia="en-US"/>
        </w:rPr>
        <w:t>Z1</w:t>
      </w:r>
      <w:r w:rsidRPr="00392A3B">
        <w:rPr>
          <w:szCs w:val="22"/>
          <w:lang w:eastAsia="en-US"/>
        </w:rPr>
        <w:tab/>
        <w:t>Pre domáce, hospodárske a voľne žijúce zvieratá zvlášť nebezpečný</w:t>
      </w:r>
      <w:r w:rsidR="0095435F" w:rsidRPr="00392A3B">
        <w:rPr>
          <w:szCs w:val="22"/>
          <w:lang w:eastAsia="en-US"/>
        </w:rPr>
        <w:t xml:space="preserve">, osobitne </w:t>
      </w:r>
      <w:r w:rsidRPr="00392A3B">
        <w:rPr>
          <w:szCs w:val="22"/>
          <w:lang w:eastAsia="en-US"/>
        </w:rPr>
        <w:t>pre prežúvavce.</w:t>
      </w:r>
    </w:p>
    <w:p w14:paraId="7F9107E3" w14:textId="087AD750" w:rsidR="007B1B8B" w:rsidRPr="00392A3B" w:rsidRDefault="007B1B8B" w:rsidP="007B1B8B">
      <w:pPr>
        <w:ind w:left="1418" w:right="141" w:hanging="1418"/>
        <w:jc w:val="both"/>
        <w:rPr>
          <w:szCs w:val="22"/>
          <w:lang w:eastAsia="en-US"/>
        </w:rPr>
      </w:pPr>
      <w:r w:rsidRPr="00392A3B">
        <w:rPr>
          <w:b/>
          <w:szCs w:val="22"/>
          <w:lang w:eastAsia="en-US"/>
        </w:rPr>
        <w:lastRenderedPageBreak/>
        <w:t>Vt5</w:t>
      </w:r>
      <w:r w:rsidRPr="00392A3B">
        <w:rPr>
          <w:szCs w:val="22"/>
          <w:lang w:eastAsia="en-US"/>
        </w:rPr>
        <w:tab/>
        <w:t>Riziko vyplývajúce z použitia prípravku pri dodržaní predpísanej dávky alebo koncentrácie</w:t>
      </w:r>
      <w:r w:rsidR="0095435F" w:rsidRPr="00392A3B">
        <w:rPr>
          <w:szCs w:val="22"/>
          <w:lang w:eastAsia="en-US"/>
        </w:rPr>
        <w:t xml:space="preserve"> je</w:t>
      </w:r>
      <w:r w:rsidRPr="00392A3B">
        <w:rPr>
          <w:szCs w:val="22"/>
          <w:lang w:eastAsia="en-US"/>
        </w:rPr>
        <w:t xml:space="preserve"> pre vtáky prijateľné.</w:t>
      </w:r>
    </w:p>
    <w:p w14:paraId="79E89127" w14:textId="6BA2C70A" w:rsidR="007B1B8B" w:rsidRPr="00392A3B" w:rsidRDefault="007B1B8B" w:rsidP="007B1B8B">
      <w:pPr>
        <w:ind w:left="1418" w:right="141" w:hanging="1418"/>
        <w:jc w:val="both"/>
        <w:rPr>
          <w:szCs w:val="22"/>
          <w:lang w:eastAsia="en-US"/>
        </w:rPr>
      </w:pPr>
      <w:r w:rsidRPr="00392A3B">
        <w:rPr>
          <w:b/>
          <w:szCs w:val="22"/>
          <w:lang w:eastAsia="en-US"/>
        </w:rPr>
        <w:t>Vo1</w:t>
      </w:r>
      <w:r w:rsidRPr="00392A3B">
        <w:rPr>
          <w:szCs w:val="22"/>
          <w:lang w:eastAsia="en-US"/>
        </w:rPr>
        <w:tab/>
        <w:t xml:space="preserve">Pre ryby a ostatné vodné </w:t>
      </w:r>
      <w:r w:rsidR="0095435F" w:rsidRPr="00392A3B">
        <w:rPr>
          <w:szCs w:val="22"/>
          <w:lang w:eastAsia="en-US"/>
        </w:rPr>
        <w:t xml:space="preserve">organizmy </w:t>
      </w:r>
      <w:r w:rsidRPr="00392A3B">
        <w:rPr>
          <w:szCs w:val="22"/>
          <w:lang w:eastAsia="en-US"/>
        </w:rPr>
        <w:t>mimoriadne jedovatý.</w:t>
      </w:r>
    </w:p>
    <w:p w14:paraId="6A158644" w14:textId="5EBAC690" w:rsidR="007B1B8B" w:rsidRPr="00392A3B" w:rsidRDefault="007B1B8B" w:rsidP="007B1B8B">
      <w:pPr>
        <w:ind w:left="1418" w:right="141" w:hanging="1418"/>
        <w:jc w:val="both"/>
        <w:rPr>
          <w:szCs w:val="22"/>
          <w:lang w:eastAsia="en-US"/>
        </w:rPr>
      </w:pPr>
      <w:r w:rsidRPr="00392A3B">
        <w:rPr>
          <w:b/>
          <w:szCs w:val="22"/>
          <w:lang w:eastAsia="en-US"/>
        </w:rPr>
        <w:t>V3</w:t>
      </w:r>
      <w:r w:rsidRPr="00392A3B">
        <w:rPr>
          <w:szCs w:val="22"/>
          <w:lang w:eastAsia="en-US"/>
        </w:rPr>
        <w:tab/>
        <w:t>Riziko prípravku je prijateľné pre dážďovky a iné pôdne makroorganizmy.</w:t>
      </w:r>
    </w:p>
    <w:p w14:paraId="56CCDDB5" w14:textId="3E606CF0" w:rsidR="007B1B8B" w:rsidRPr="00392A3B" w:rsidRDefault="007B1B8B" w:rsidP="007B1B8B">
      <w:pPr>
        <w:ind w:left="1418" w:right="141" w:hanging="1418"/>
        <w:jc w:val="both"/>
        <w:rPr>
          <w:szCs w:val="22"/>
          <w:lang w:eastAsia="en-US"/>
        </w:rPr>
      </w:pPr>
      <w:r w:rsidRPr="00392A3B">
        <w:rPr>
          <w:b/>
          <w:szCs w:val="22"/>
          <w:lang w:eastAsia="en-US"/>
        </w:rPr>
        <w:t>Vč2</w:t>
      </w:r>
      <w:r w:rsidRPr="00392A3B">
        <w:rPr>
          <w:szCs w:val="22"/>
          <w:lang w:eastAsia="en-US"/>
        </w:rPr>
        <w:tab/>
      </w:r>
      <w:r w:rsidR="0095435F" w:rsidRPr="00392A3B">
        <w:rPr>
          <w:szCs w:val="22"/>
          <w:lang w:eastAsia="en-US"/>
        </w:rPr>
        <w:t>Prípravok pre</w:t>
      </w:r>
      <w:r w:rsidRPr="00392A3B">
        <w:rPr>
          <w:szCs w:val="22"/>
          <w:lang w:eastAsia="en-US"/>
        </w:rPr>
        <w:t xml:space="preserve"> včely škodlivý.</w:t>
      </w:r>
    </w:p>
    <w:p w14:paraId="0C623E07" w14:textId="77777777" w:rsidR="007B1B8B" w:rsidRPr="001D7FD8" w:rsidRDefault="007B1B8B" w:rsidP="007B1B8B">
      <w:pPr>
        <w:ind w:left="1418" w:right="141" w:hanging="2"/>
        <w:jc w:val="both"/>
        <w:rPr>
          <w:szCs w:val="22"/>
          <w:lang w:eastAsia="en-US"/>
        </w:rPr>
      </w:pPr>
      <w:r w:rsidRPr="00392A3B">
        <w:rPr>
          <w:szCs w:val="22"/>
          <w:lang w:eastAsia="en-US"/>
        </w:rPr>
        <w:t>Aplikujte len v bezletovom čase včiel, vo večerných hodinách! Pri aplikácii zabráňte úletu postrekovej kvapaliny na necieľový porast!</w:t>
      </w:r>
      <w:r w:rsidRPr="001D7FD8">
        <w:rPr>
          <w:szCs w:val="22"/>
          <w:lang w:eastAsia="en-US"/>
        </w:rPr>
        <w:t xml:space="preserve"> </w:t>
      </w:r>
    </w:p>
    <w:p w14:paraId="2FF23AC8" w14:textId="77777777" w:rsidR="007B1B8B" w:rsidRPr="001D7FD8" w:rsidRDefault="007B1B8B" w:rsidP="007B1B8B">
      <w:pPr>
        <w:ind w:left="1418" w:right="141" w:hanging="1418"/>
        <w:jc w:val="both"/>
        <w:rPr>
          <w:szCs w:val="22"/>
          <w:lang w:eastAsia="en-US"/>
        </w:rPr>
      </w:pPr>
    </w:p>
    <w:p w14:paraId="7AC5D2E2" w14:textId="287A1D56" w:rsidR="007B1B8B" w:rsidRPr="001D7FD8" w:rsidRDefault="007B1B8B" w:rsidP="007B1B8B">
      <w:pPr>
        <w:jc w:val="both"/>
        <w:rPr>
          <w:b/>
        </w:rPr>
      </w:pPr>
      <w:r w:rsidRPr="007B1B8B">
        <w:rPr>
          <w:b/>
        </w:rPr>
        <w:t>Zákaz používania prípravku v 1. ochrannom pásme zdrojov pitných vôd!</w:t>
      </w:r>
    </w:p>
    <w:p w14:paraId="12382C34" w14:textId="77777777" w:rsidR="007B1B8B" w:rsidRPr="001D7FD8" w:rsidRDefault="007B1B8B" w:rsidP="007B1B8B">
      <w:pPr>
        <w:jc w:val="both"/>
        <w:rPr>
          <w:b/>
        </w:rPr>
      </w:pPr>
      <w:r w:rsidRPr="001D7FD8">
        <w:rPr>
          <w:b/>
        </w:rPr>
        <w:t>Dbajte o to, aby sa prípravok v žiadnom prípade nedostal do tečúcich a stojatých vôd vo voľnej prírode!</w:t>
      </w:r>
      <w:r w:rsidR="0051085B">
        <w:rPr>
          <w:b/>
        </w:rPr>
        <w:t xml:space="preserve"> Zákaz priameho vypúšťania nespotrebovaných zvyškov do podzemných vôd!</w:t>
      </w:r>
    </w:p>
    <w:p w14:paraId="1004835C" w14:textId="77777777" w:rsidR="007B1B8B" w:rsidRPr="001D7FD8" w:rsidRDefault="007B1B8B" w:rsidP="007B1B8B">
      <w:pPr>
        <w:pStyle w:val="Zkladntext"/>
        <w:rPr>
          <w:rFonts w:ascii="Times New Roman" w:hAnsi="Times New Roman" w:cs="Times New Roman"/>
          <w:lang w:val="sk-SK"/>
        </w:rPr>
      </w:pPr>
      <w:r w:rsidRPr="001D7FD8">
        <w:rPr>
          <w:rFonts w:ascii="Times New Roman" w:hAnsi="Times New Roman" w:cs="Times New Roman"/>
          <w:caps w:val="0"/>
          <w:lang w:val="sk-SK"/>
        </w:rPr>
        <w:t>Uložte mimo dosahu zvierat!</w:t>
      </w:r>
    </w:p>
    <w:p w14:paraId="751CA7C4" w14:textId="1191D5AA" w:rsidR="007B1B8B" w:rsidRPr="00CE6B95" w:rsidRDefault="007B1B8B" w:rsidP="00553D15">
      <w:pPr>
        <w:jc w:val="both"/>
        <w:rPr>
          <w:szCs w:val="22"/>
          <w:lang w:eastAsia="en-US"/>
        </w:rPr>
      </w:pPr>
      <w:r w:rsidRPr="007B1B8B">
        <w:rPr>
          <w:bCs/>
          <w:caps/>
        </w:rPr>
        <w:t>PRÍPRAVOK V TOMTO VEĽKOSPOTREBITEĽSKOM BALENÍ NESMIE BYŤ PONÚKANÝ ALEBO PREDÁVANÝ ŠIROKEJ VEREJNOSTI!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7B1B8B" w:rsidRPr="007B1B8B" w14:paraId="0C424DD6" w14:textId="77777777" w:rsidTr="007213F7">
        <w:tc>
          <w:tcPr>
            <w:tcW w:w="3686" w:type="dxa"/>
            <w:shd w:val="clear" w:color="auto" w:fill="auto"/>
          </w:tcPr>
          <w:p w14:paraId="675CFBB8" w14:textId="23709B04" w:rsidR="007B1B8B" w:rsidRPr="007B1B8B" w:rsidRDefault="007B1B8B" w:rsidP="007213F7">
            <w:pPr>
              <w:rPr>
                <w:b/>
                <w:bCs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7531A2DF" w14:textId="6BA7E7B2" w:rsidR="007B1B8B" w:rsidRPr="007B1B8B" w:rsidRDefault="007B1B8B" w:rsidP="007B1B8B">
            <w:pPr>
              <w:ind w:right="-1"/>
              <w:jc w:val="both"/>
              <w:rPr>
                <w:snapToGrid w:val="0"/>
                <w:szCs w:val="22"/>
                <w:lang w:eastAsia="en-US"/>
              </w:rPr>
            </w:pPr>
          </w:p>
        </w:tc>
      </w:tr>
      <w:tr w:rsidR="007B1B8B" w:rsidRPr="007B1B8B" w14:paraId="771E29E6" w14:textId="77777777" w:rsidTr="007213F7">
        <w:tc>
          <w:tcPr>
            <w:tcW w:w="3686" w:type="dxa"/>
            <w:shd w:val="clear" w:color="auto" w:fill="auto"/>
          </w:tcPr>
          <w:p w14:paraId="51B568C6" w14:textId="72510498" w:rsidR="007B1B8B" w:rsidRPr="007B1B8B" w:rsidRDefault="007B1B8B" w:rsidP="00553D15">
            <w:pPr>
              <w:rPr>
                <w:b/>
                <w:bCs/>
              </w:rPr>
            </w:pPr>
            <w:r w:rsidRPr="007B1B8B">
              <w:rPr>
                <w:b/>
                <w:bCs/>
              </w:rPr>
              <w:t xml:space="preserve">Držiteľ </w:t>
            </w:r>
            <w:r w:rsidR="00553D15">
              <w:rPr>
                <w:b/>
                <w:bCs/>
              </w:rPr>
              <w:t>povolenia</w:t>
            </w:r>
            <w:r w:rsidRPr="007B1B8B">
              <w:rPr>
                <w:b/>
                <w:bCs/>
              </w:rPr>
              <w:t xml:space="preserve">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17A66BFC" w14:textId="77777777" w:rsidR="00553D15" w:rsidRDefault="00553D15" w:rsidP="00553D15">
            <w:pPr>
              <w:rPr>
                <w:lang w:eastAsia="cs-CZ"/>
              </w:rPr>
            </w:pPr>
            <w:r>
              <w:rPr>
                <w:lang w:eastAsia="cs-CZ"/>
              </w:rPr>
              <w:t>Cedrus International, s.r.o.</w:t>
            </w:r>
          </w:p>
          <w:p w14:paraId="66895439" w14:textId="3FB13A20" w:rsidR="00553D15" w:rsidRDefault="00553D15" w:rsidP="00553D15">
            <w:pPr>
              <w:rPr>
                <w:lang w:eastAsia="cs-CZ"/>
              </w:rPr>
            </w:pPr>
            <w:r>
              <w:rPr>
                <w:lang w:eastAsia="cs-CZ"/>
              </w:rPr>
              <w:t>Jantárová 18</w:t>
            </w:r>
            <w:r w:rsidR="00287CB4">
              <w:rPr>
                <w:lang w:eastAsia="cs-CZ"/>
              </w:rPr>
              <w:t xml:space="preserve">, </w:t>
            </w:r>
            <w:r>
              <w:rPr>
                <w:lang w:eastAsia="cs-CZ"/>
              </w:rPr>
              <w:t>929 01 Dunajská Streda</w:t>
            </w:r>
          </w:p>
          <w:p w14:paraId="37815171" w14:textId="3D70F8F5" w:rsidR="007B1B8B" w:rsidRPr="007B1B8B" w:rsidRDefault="00553D15" w:rsidP="00553D15">
            <w:pPr>
              <w:tabs>
                <w:tab w:val="left" w:pos="3969"/>
              </w:tabs>
              <w:rPr>
                <w:bCs/>
              </w:rPr>
            </w:pPr>
            <w:r>
              <w:rPr>
                <w:lang w:eastAsia="cs-CZ"/>
              </w:rPr>
              <w:t>Slovenská republika</w:t>
            </w:r>
          </w:p>
        </w:tc>
      </w:tr>
      <w:tr w:rsidR="007B1B8B" w:rsidRPr="007B1B8B" w14:paraId="4F1E085A" w14:textId="77777777" w:rsidTr="007213F7">
        <w:tc>
          <w:tcPr>
            <w:tcW w:w="3686" w:type="dxa"/>
            <w:shd w:val="clear" w:color="auto" w:fill="auto"/>
          </w:tcPr>
          <w:p w14:paraId="5B3A5231" w14:textId="77777777" w:rsidR="007B1B8B" w:rsidRPr="007B1B8B" w:rsidRDefault="007B1B8B" w:rsidP="007213F7">
            <w:pPr>
              <w:rPr>
                <w:b/>
                <w:bCs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67700288" w14:textId="77777777" w:rsidR="007B1B8B" w:rsidRPr="007B1B8B" w:rsidRDefault="007B1B8B" w:rsidP="007213F7">
            <w:pPr>
              <w:tabs>
                <w:tab w:val="left" w:pos="3969"/>
              </w:tabs>
              <w:rPr>
                <w:bCs/>
              </w:rPr>
            </w:pPr>
          </w:p>
        </w:tc>
      </w:tr>
      <w:tr w:rsidR="007B1B8B" w:rsidRPr="007B1B8B" w14:paraId="5145098A" w14:textId="77777777" w:rsidTr="007213F7">
        <w:tc>
          <w:tcPr>
            <w:tcW w:w="3686" w:type="dxa"/>
            <w:shd w:val="clear" w:color="auto" w:fill="auto"/>
          </w:tcPr>
          <w:p w14:paraId="1130FBF8" w14:textId="1724B97C" w:rsidR="007B1B8B" w:rsidRPr="007B1B8B" w:rsidRDefault="007B1B8B" w:rsidP="00553D15">
            <w:pPr>
              <w:tabs>
                <w:tab w:val="left" w:pos="3969"/>
              </w:tabs>
              <w:rPr>
                <w:b/>
                <w:bCs/>
              </w:rPr>
            </w:pPr>
            <w:r w:rsidRPr="007B1B8B">
              <w:rPr>
                <w:b/>
                <w:bCs/>
              </w:rPr>
              <w:t xml:space="preserve">Číslo </w:t>
            </w:r>
            <w:r w:rsidR="00553D15">
              <w:rPr>
                <w:b/>
                <w:bCs/>
              </w:rPr>
              <w:t>povolenia</w:t>
            </w:r>
            <w:r w:rsidRPr="007B1B8B">
              <w:rPr>
                <w:b/>
                <w:bCs/>
              </w:rPr>
              <w:t xml:space="preserve"> ÚKSÚP</w:t>
            </w:r>
            <w:r>
              <w:t xml:space="preserve">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1F3F0F92" w14:textId="74B8577C" w:rsidR="007B1B8B" w:rsidRPr="007B1B8B" w:rsidRDefault="00553D15" w:rsidP="00650989">
            <w:pPr>
              <w:tabs>
                <w:tab w:val="left" w:pos="3969"/>
              </w:tabs>
              <w:rPr>
                <w:b/>
                <w:bCs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 w:rsidR="007B1B8B" w:rsidRPr="001E4DC2">
              <w:rPr>
                <w:b/>
                <w:sz w:val="28"/>
                <w:szCs w:val="28"/>
                <w:lang w:eastAsia="en-US"/>
              </w:rPr>
              <w:t>3-0</w:t>
            </w:r>
            <w:r>
              <w:rPr>
                <w:b/>
                <w:sz w:val="28"/>
                <w:szCs w:val="28"/>
                <w:lang w:eastAsia="en-US"/>
              </w:rPr>
              <w:t>14</w:t>
            </w:r>
            <w:r w:rsidR="00650989">
              <w:rPr>
                <w:b/>
                <w:sz w:val="28"/>
                <w:szCs w:val="28"/>
                <w:lang w:eastAsia="en-US"/>
              </w:rPr>
              <w:t>88</w:t>
            </w:r>
            <w:bookmarkStart w:id="0" w:name="_GoBack"/>
            <w:bookmarkEnd w:id="0"/>
            <w:r w:rsidR="007B1B8B" w:rsidRPr="001E4DC2">
              <w:rPr>
                <w:b/>
                <w:sz w:val="28"/>
                <w:szCs w:val="28"/>
                <w:lang w:eastAsia="en-US"/>
              </w:rPr>
              <w:t>-</w:t>
            </w:r>
            <w:r>
              <w:rPr>
                <w:b/>
                <w:sz w:val="28"/>
                <w:szCs w:val="28"/>
                <w:lang w:eastAsia="en-US"/>
              </w:rPr>
              <w:t>PO</w:t>
            </w:r>
          </w:p>
        </w:tc>
      </w:tr>
      <w:tr w:rsidR="007B1B8B" w:rsidRPr="007B1B8B" w14:paraId="153DF6A8" w14:textId="77777777" w:rsidTr="007213F7">
        <w:tc>
          <w:tcPr>
            <w:tcW w:w="3686" w:type="dxa"/>
            <w:shd w:val="clear" w:color="auto" w:fill="auto"/>
          </w:tcPr>
          <w:p w14:paraId="608BC122" w14:textId="77777777" w:rsidR="007B1B8B" w:rsidRPr="007B1B8B" w:rsidRDefault="007B1B8B" w:rsidP="007213F7">
            <w:pPr>
              <w:tabs>
                <w:tab w:val="left" w:pos="3969"/>
              </w:tabs>
              <w:rPr>
                <w:b/>
                <w:bCs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6C7D128F" w14:textId="77777777" w:rsidR="007B1B8B" w:rsidRPr="007B1B8B" w:rsidRDefault="007B1B8B" w:rsidP="007213F7">
            <w:pPr>
              <w:tabs>
                <w:tab w:val="left" w:pos="3969"/>
              </w:tabs>
              <w:rPr>
                <w:b/>
                <w:sz w:val="28"/>
                <w:szCs w:val="28"/>
              </w:rPr>
            </w:pPr>
          </w:p>
        </w:tc>
      </w:tr>
      <w:tr w:rsidR="007B1B8B" w:rsidRPr="007B1B8B" w14:paraId="32B6B233" w14:textId="77777777" w:rsidTr="007213F7">
        <w:tc>
          <w:tcPr>
            <w:tcW w:w="3686" w:type="dxa"/>
            <w:shd w:val="clear" w:color="auto" w:fill="auto"/>
          </w:tcPr>
          <w:p w14:paraId="052C4481" w14:textId="77777777" w:rsidR="007B1B8B" w:rsidRPr="007B1B8B" w:rsidRDefault="007B1B8B" w:rsidP="007213F7">
            <w:pPr>
              <w:tabs>
                <w:tab w:val="left" w:pos="3969"/>
              </w:tabs>
              <w:rPr>
                <w:b/>
                <w:bCs/>
              </w:rPr>
            </w:pPr>
            <w:r w:rsidRPr="007B1B8B">
              <w:rPr>
                <w:b/>
                <w:bCs/>
              </w:rPr>
              <w:t>Dátum výroby</w:t>
            </w:r>
            <w:r w:rsidRPr="007B1B8B"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E4CC88E" w14:textId="77777777" w:rsidR="007B1B8B" w:rsidRPr="007B1B8B" w:rsidRDefault="007B1B8B" w:rsidP="007213F7">
            <w:pPr>
              <w:tabs>
                <w:tab w:val="left" w:pos="3969"/>
              </w:tabs>
              <w:rPr>
                <w:b/>
                <w:bCs/>
              </w:rPr>
            </w:pPr>
            <w:r w:rsidRPr="007B1B8B">
              <w:t>uvedené na obale</w:t>
            </w:r>
          </w:p>
        </w:tc>
      </w:tr>
      <w:tr w:rsidR="007B1B8B" w:rsidRPr="007B1B8B" w14:paraId="438A33DF" w14:textId="77777777" w:rsidTr="007213F7">
        <w:tc>
          <w:tcPr>
            <w:tcW w:w="3686" w:type="dxa"/>
            <w:shd w:val="clear" w:color="auto" w:fill="auto"/>
          </w:tcPr>
          <w:p w14:paraId="25DF145D" w14:textId="77777777" w:rsidR="007B1B8B" w:rsidRPr="007B1B8B" w:rsidRDefault="007B1B8B" w:rsidP="007213F7">
            <w:pPr>
              <w:tabs>
                <w:tab w:val="left" w:pos="3969"/>
              </w:tabs>
              <w:rPr>
                <w:b/>
                <w:bCs/>
              </w:rPr>
            </w:pPr>
            <w:r w:rsidRPr="007B1B8B">
              <w:rPr>
                <w:b/>
                <w:bCs/>
              </w:rPr>
              <w:t xml:space="preserve">Číslo </w:t>
            </w:r>
            <w:r>
              <w:rPr>
                <w:b/>
                <w:bCs/>
              </w:rPr>
              <w:t xml:space="preserve">výrobnej </w:t>
            </w:r>
            <w:r w:rsidRPr="007B1B8B">
              <w:rPr>
                <w:b/>
                <w:bCs/>
              </w:rPr>
              <w:t>šarže</w:t>
            </w:r>
            <w:r w:rsidRPr="007B1B8B"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7A1CF259" w14:textId="77777777" w:rsidR="007B1B8B" w:rsidRPr="007B1B8B" w:rsidRDefault="007B1B8B" w:rsidP="007213F7">
            <w:pPr>
              <w:tabs>
                <w:tab w:val="left" w:pos="3969"/>
              </w:tabs>
              <w:rPr>
                <w:b/>
                <w:bCs/>
              </w:rPr>
            </w:pPr>
            <w:r w:rsidRPr="007B1B8B">
              <w:t>uvedené na obale</w:t>
            </w:r>
          </w:p>
        </w:tc>
      </w:tr>
      <w:tr w:rsidR="007B1B8B" w:rsidRPr="007B1B8B" w14:paraId="766267C9" w14:textId="77777777" w:rsidTr="007213F7">
        <w:tc>
          <w:tcPr>
            <w:tcW w:w="3686" w:type="dxa"/>
            <w:shd w:val="clear" w:color="auto" w:fill="auto"/>
          </w:tcPr>
          <w:p w14:paraId="27F4CF73" w14:textId="77777777" w:rsidR="007B1B8B" w:rsidRPr="007B1B8B" w:rsidRDefault="007B1B8B" w:rsidP="007213F7">
            <w:pPr>
              <w:tabs>
                <w:tab w:val="left" w:pos="3969"/>
              </w:tabs>
              <w:rPr>
                <w:b/>
                <w:bCs/>
              </w:rPr>
            </w:pPr>
            <w:r w:rsidRPr="007B1B8B">
              <w:rPr>
                <w:b/>
                <w:bCs/>
              </w:rPr>
              <w:t xml:space="preserve">Balenie: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75C735A8" w14:textId="66D91288" w:rsidR="007B1B8B" w:rsidRPr="007B1B8B" w:rsidRDefault="007B1B8B" w:rsidP="00287CB4">
            <w:pPr>
              <w:tabs>
                <w:tab w:val="left" w:pos="3969"/>
              </w:tabs>
            </w:pPr>
            <w:r w:rsidRPr="00CE6B95">
              <w:rPr>
                <w:lang w:eastAsia="en-US"/>
              </w:rPr>
              <w:t>1 l</w:t>
            </w:r>
            <w:r w:rsidR="00287CB4">
              <w:rPr>
                <w:lang w:eastAsia="en-US"/>
              </w:rPr>
              <w:t xml:space="preserve"> </w:t>
            </w:r>
            <w:r w:rsidRPr="00CE6B95">
              <w:rPr>
                <w:lang w:eastAsia="en-US"/>
              </w:rPr>
              <w:t xml:space="preserve"> PET kanister</w:t>
            </w:r>
          </w:p>
        </w:tc>
      </w:tr>
      <w:tr w:rsidR="007B1B8B" w:rsidRPr="007B1B8B" w14:paraId="0A529B19" w14:textId="77777777" w:rsidTr="007213F7">
        <w:tc>
          <w:tcPr>
            <w:tcW w:w="3686" w:type="dxa"/>
            <w:shd w:val="clear" w:color="auto" w:fill="auto"/>
          </w:tcPr>
          <w:p w14:paraId="383490AB" w14:textId="77777777" w:rsidR="007B1B8B" w:rsidRPr="007B1B8B" w:rsidRDefault="007B1B8B" w:rsidP="007213F7">
            <w:pPr>
              <w:tabs>
                <w:tab w:val="left" w:pos="3969"/>
              </w:tabs>
              <w:rPr>
                <w:bCs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39EB355" w14:textId="77777777" w:rsidR="007B1B8B" w:rsidRPr="007B1B8B" w:rsidRDefault="007B1B8B" w:rsidP="007213F7">
            <w:pPr>
              <w:tabs>
                <w:tab w:val="left" w:pos="3969"/>
              </w:tabs>
            </w:pPr>
          </w:p>
        </w:tc>
      </w:tr>
    </w:tbl>
    <w:p w14:paraId="403B1919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b/>
          <w:szCs w:val="22"/>
          <w:lang w:eastAsia="en-US"/>
        </w:rPr>
        <w:t>PÔSOBENIE PRÍPRAVKU</w:t>
      </w:r>
    </w:p>
    <w:p w14:paraId="363EA801" w14:textId="74BF7129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 xml:space="preserve">Prípravok </w:t>
      </w:r>
      <w:r w:rsidR="00553D15">
        <w:rPr>
          <w:szCs w:val="22"/>
          <w:lang w:eastAsia="en-US"/>
        </w:rPr>
        <w:t>BEETLON</w:t>
      </w:r>
      <w:r w:rsidRPr="00CE6B95">
        <w:rPr>
          <w:szCs w:val="22"/>
          <w:lang w:eastAsia="en-US"/>
        </w:rPr>
        <w:t xml:space="preserve"> na báze účinnej látky lambda – cyhalothrin, patrí do skupiny syntetických pyrethroidov. Hmyz usmrcuje ako dotykový a požerový jed. </w:t>
      </w:r>
    </w:p>
    <w:p w14:paraId="1CBFF2A0" w14:textId="77777777" w:rsidR="007B1B8B" w:rsidRDefault="007B1B8B" w:rsidP="007B1B8B">
      <w:pPr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 xml:space="preserve">       </w:t>
      </w:r>
    </w:p>
    <w:p w14:paraId="0ACBA9D0" w14:textId="77777777" w:rsidR="007B1B8B" w:rsidRPr="00CE6B95" w:rsidRDefault="007B1B8B" w:rsidP="007B1B8B">
      <w:pPr>
        <w:ind w:right="-1"/>
        <w:jc w:val="both"/>
        <w:rPr>
          <w:b/>
          <w:szCs w:val="22"/>
          <w:lang w:eastAsia="en-US"/>
        </w:rPr>
      </w:pPr>
      <w:r w:rsidRPr="00CE6B95">
        <w:rPr>
          <w:b/>
          <w:szCs w:val="22"/>
          <w:lang w:eastAsia="en-US"/>
        </w:rPr>
        <w:t>NÁVOD NA POUŽITIE</w:t>
      </w:r>
    </w:p>
    <w:tbl>
      <w:tblPr>
        <w:tblW w:w="10065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0"/>
        <w:gridCol w:w="3686"/>
        <w:gridCol w:w="1276"/>
        <w:gridCol w:w="1417"/>
        <w:gridCol w:w="1276"/>
      </w:tblGrid>
      <w:tr w:rsidR="007B1B8B" w:rsidRPr="00CE6B95" w14:paraId="74965BD1" w14:textId="77777777" w:rsidTr="007213F7">
        <w:trPr>
          <w:cantSplit/>
          <w:tblHeader/>
        </w:trPr>
        <w:tc>
          <w:tcPr>
            <w:tcW w:w="2410" w:type="dxa"/>
            <w:shd w:val="clear" w:color="auto" w:fill="D9D9D9"/>
          </w:tcPr>
          <w:p w14:paraId="423E4131" w14:textId="77777777" w:rsidR="007B1B8B" w:rsidRPr="00CE6B95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  <w:r w:rsidRPr="00CE6B95">
              <w:rPr>
                <w:b/>
                <w:szCs w:val="22"/>
                <w:lang w:eastAsia="en-US"/>
              </w:rPr>
              <w:t>Plodina</w:t>
            </w:r>
          </w:p>
        </w:tc>
        <w:tc>
          <w:tcPr>
            <w:tcW w:w="3686" w:type="dxa"/>
            <w:shd w:val="clear" w:color="auto" w:fill="D9D9D9"/>
          </w:tcPr>
          <w:p w14:paraId="6957CA38" w14:textId="77777777" w:rsidR="007B1B8B" w:rsidRPr="00CE6B95" w:rsidRDefault="007B1B8B" w:rsidP="007213F7">
            <w:pPr>
              <w:rPr>
                <w:b/>
                <w:szCs w:val="22"/>
                <w:lang w:eastAsia="en-US"/>
              </w:rPr>
            </w:pPr>
            <w:r w:rsidRPr="00CE6B95">
              <w:rPr>
                <w:b/>
                <w:szCs w:val="22"/>
                <w:lang w:eastAsia="en-US"/>
              </w:rPr>
              <w:t xml:space="preserve">Účel použitia </w:t>
            </w:r>
          </w:p>
        </w:tc>
        <w:tc>
          <w:tcPr>
            <w:tcW w:w="1276" w:type="dxa"/>
            <w:shd w:val="clear" w:color="auto" w:fill="D9D9D9"/>
          </w:tcPr>
          <w:p w14:paraId="67F5A2E1" w14:textId="77777777" w:rsidR="007B1B8B" w:rsidRPr="00CE6B95" w:rsidRDefault="007B1B8B" w:rsidP="007213F7">
            <w:pPr>
              <w:rPr>
                <w:b/>
                <w:szCs w:val="22"/>
                <w:lang w:eastAsia="en-US"/>
              </w:rPr>
            </w:pPr>
            <w:r w:rsidRPr="00CE6B95">
              <w:rPr>
                <w:b/>
                <w:szCs w:val="22"/>
                <w:lang w:eastAsia="en-US"/>
              </w:rPr>
              <w:t>Dávka/ha</w:t>
            </w:r>
          </w:p>
        </w:tc>
        <w:tc>
          <w:tcPr>
            <w:tcW w:w="1417" w:type="dxa"/>
            <w:shd w:val="clear" w:color="auto" w:fill="D9D9D9"/>
          </w:tcPr>
          <w:p w14:paraId="55767817" w14:textId="77777777" w:rsidR="007B1B8B" w:rsidRPr="00CE6B95" w:rsidRDefault="007B1B8B" w:rsidP="007B1B8B">
            <w:pPr>
              <w:ind w:right="-108"/>
              <w:jc w:val="center"/>
              <w:rPr>
                <w:b/>
                <w:szCs w:val="22"/>
                <w:lang w:eastAsia="en-US"/>
              </w:rPr>
            </w:pPr>
            <w:r w:rsidRPr="00CE6B95">
              <w:rPr>
                <w:b/>
                <w:szCs w:val="22"/>
                <w:lang w:eastAsia="en-US"/>
              </w:rPr>
              <w:t>Ochr</w:t>
            </w:r>
            <w:r>
              <w:rPr>
                <w:b/>
                <w:szCs w:val="22"/>
                <w:lang w:eastAsia="en-US"/>
              </w:rPr>
              <w:t xml:space="preserve">anná </w:t>
            </w:r>
            <w:r w:rsidRPr="00CE6B95">
              <w:rPr>
                <w:b/>
                <w:szCs w:val="22"/>
                <w:lang w:eastAsia="en-US"/>
              </w:rPr>
              <w:t>doba</w:t>
            </w:r>
          </w:p>
        </w:tc>
        <w:tc>
          <w:tcPr>
            <w:tcW w:w="1276" w:type="dxa"/>
            <w:shd w:val="clear" w:color="auto" w:fill="D9D9D9"/>
          </w:tcPr>
          <w:p w14:paraId="3CE9E8D7" w14:textId="77777777" w:rsidR="007B1B8B" w:rsidRPr="00CE6B95" w:rsidRDefault="007B1B8B" w:rsidP="007213F7">
            <w:pPr>
              <w:rPr>
                <w:b/>
                <w:szCs w:val="22"/>
                <w:lang w:eastAsia="en-US"/>
              </w:rPr>
            </w:pPr>
            <w:r w:rsidRPr="00CE6B95">
              <w:rPr>
                <w:b/>
                <w:szCs w:val="22"/>
                <w:lang w:eastAsia="en-US"/>
              </w:rPr>
              <w:t>Poznámka</w:t>
            </w:r>
          </w:p>
        </w:tc>
      </w:tr>
      <w:tr w:rsidR="007B1B8B" w:rsidRPr="00CE6B95" w14:paraId="3284DFE4" w14:textId="77777777" w:rsidTr="007213F7">
        <w:trPr>
          <w:cantSplit/>
        </w:trPr>
        <w:tc>
          <w:tcPr>
            <w:tcW w:w="2410" w:type="dxa"/>
          </w:tcPr>
          <w:p w14:paraId="474D475A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  <w:r w:rsidRPr="003D05B8">
              <w:rPr>
                <w:b/>
                <w:szCs w:val="22"/>
                <w:lang w:eastAsia="en-US"/>
              </w:rPr>
              <w:t xml:space="preserve">pšenica ozimná, pšenica jarná </w:t>
            </w:r>
          </w:p>
        </w:tc>
        <w:tc>
          <w:tcPr>
            <w:tcW w:w="3686" w:type="dxa"/>
          </w:tcPr>
          <w:p w14:paraId="7AB72D38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vošky</w:t>
            </w:r>
          </w:p>
        </w:tc>
        <w:tc>
          <w:tcPr>
            <w:tcW w:w="1276" w:type="dxa"/>
          </w:tcPr>
          <w:p w14:paraId="604EC244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0,1 l</w:t>
            </w:r>
          </w:p>
        </w:tc>
        <w:tc>
          <w:tcPr>
            <w:tcW w:w="1417" w:type="dxa"/>
          </w:tcPr>
          <w:p w14:paraId="487F8D89" w14:textId="77777777" w:rsidR="007B1B8B" w:rsidRPr="00CE6B95" w:rsidRDefault="007B1B8B" w:rsidP="007B1B8B">
            <w:pPr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AT</w:t>
            </w:r>
          </w:p>
        </w:tc>
        <w:tc>
          <w:tcPr>
            <w:tcW w:w="1276" w:type="dxa"/>
          </w:tcPr>
          <w:p w14:paraId="60658AA6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</w:p>
        </w:tc>
      </w:tr>
      <w:tr w:rsidR="007B1B8B" w:rsidRPr="00CE6B95" w14:paraId="72F3FF73" w14:textId="77777777" w:rsidTr="007213F7">
        <w:trPr>
          <w:cantSplit/>
        </w:trPr>
        <w:tc>
          <w:tcPr>
            <w:tcW w:w="2410" w:type="dxa"/>
          </w:tcPr>
          <w:p w14:paraId="2E8E02A6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  <w:r w:rsidRPr="003D05B8">
              <w:rPr>
                <w:b/>
                <w:szCs w:val="22"/>
                <w:lang w:eastAsia="en-US"/>
              </w:rPr>
              <w:t>pšenica ozimná</w:t>
            </w:r>
          </w:p>
        </w:tc>
        <w:tc>
          <w:tcPr>
            <w:tcW w:w="3686" w:type="dxa"/>
          </w:tcPr>
          <w:p w14:paraId="19086576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 xml:space="preserve">pestrička pšeničná </w:t>
            </w:r>
          </w:p>
        </w:tc>
        <w:tc>
          <w:tcPr>
            <w:tcW w:w="1276" w:type="dxa"/>
          </w:tcPr>
          <w:p w14:paraId="72291A75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0,1 l</w:t>
            </w:r>
          </w:p>
        </w:tc>
        <w:tc>
          <w:tcPr>
            <w:tcW w:w="1417" w:type="dxa"/>
          </w:tcPr>
          <w:p w14:paraId="2DE8FC5B" w14:textId="77777777" w:rsidR="007B1B8B" w:rsidRPr="00CE6B95" w:rsidRDefault="007B1B8B" w:rsidP="007B1B8B">
            <w:pPr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AT</w:t>
            </w:r>
          </w:p>
        </w:tc>
        <w:tc>
          <w:tcPr>
            <w:tcW w:w="1276" w:type="dxa"/>
          </w:tcPr>
          <w:p w14:paraId="5E2600A7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</w:p>
        </w:tc>
      </w:tr>
      <w:tr w:rsidR="007B1B8B" w:rsidRPr="00CE6B95" w14:paraId="5EB26C19" w14:textId="77777777" w:rsidTr="007213F7">
        <w:trPr>
          <w:cantSplit/>
        </w:trPr>
        <w:tc>
          <w:tcPr>
            <w:tcW w:w="2410" w:type="dxa"/>
          </w:tcPr>
          <w:p w14:paraId="159BD77D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  <w:r w:rsidRPr="003D05B8">
              <w:rPr>
                <w:b/>
                <w:szCs w:val="22"/>
                <w:lang w:eastAsia="en-US"/>
              </w:rPr>
              <w:t xml:space="preserve">repa cukrová </w:t>
            </w:r>
          </w:p>
        </w:tc>
        <w:tc>
          <w:tcPr>
            <w:tcW w:w="3686" w:type="dxa"/>
          </w:tcPr>
          <w:p w14:paraId="16A6A1DE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skočky,</w:t>
            </w:r>
            <w:r>
              <w:rPr>
                <w:szCs w:val="22"/>
                <w:lang w:eastAsia="en-US"/>
              </w:rPr>
              <w:t xml:space="preserve"> </w:t>
            </w:r>
            <w:r w:rsidRPr="00CE6B95">
              <w:rPr>
                <w:szCs w:val="22"/>
                <w:lang w:eastAsia="en-US"/>
              </w:rPr>
              <w:t>kvetárka repová,</w:t>
            </w:r>
            <w:r>
              <w:rPr>
                <w:szCs w:val="22"/>
                <w:lang w:eastAsia="en-US"/>
              </w:rPr>
              <w:t xml:space="preserve"> </w:t>
            </w:r>
            <w:r w:rsidRPr="00CE6B95">
              <w:rPr>
                <w:szCs w:val="22"/>
                <w:lang w:eastAsia="en-US"/>
              </w:rPr>
              <w:t xml:space="preserve">siatica oziminová </w:t>
            </w:r>
          </w:p>
        </w:tc>
        <w:tc>
          <w:tcPr>
            <w:tcW w:w="1276" w:type="dxa"/>
          </w:tcPr>
          <w:p w14:paraId="119C71C1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0,15 l</w:t>
            </w:r>
          </w:p>
        </w:tc>
        <w:tc>
          <w:tcPr>
            <w:tcW w:w="1417" w:type="dxa"/>
          </w:tcPr>
          <w:p w14:paraId="39C4C41E" w14:textId="071ABFE3" w:rsidR="007B1B8B" w:rsidRPr="00CE6B95" w:rsidRDefault="00BE2B11" w:rsidP="007B1B8B">
            <w:pPr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56</w:t>
            </w:r>
          </w:p>
        </w:tc>
        <w:tc>
          <w:tcPr>
            <w:tcW w:w="1276" w:type="dxa"/>
          </w:tcPr>
          <w:p w14:paraId="4CA485EB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</w:p>
        </w:tc>
      </w:tr>
      <w:tr w:rsidR="007B1B8B" w:rsidRPr="00CE6B95" w14:paraId="6317E41C" w14:textId="77777777" w:rsidTr="007213F7">
        <w:trPr>
          <w:cantSplit/>
        </w:trPr>
        <w:tc>
          <w:tcPr>
            <w:tcW w:w="2410" w:type="dxa"/>
            <w:vMerge w:val="restart"/>
          </w:tcPr>
          <w:p w14:paraId="7DE9F237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  <w:r w:rsidRPr="003D05B8">
              <w:rPr>
                <w:b/>
                <w:szCs w:val="22"/>
                <w:lang w:eastAsia="en-US"/>
              </w:rPr>
              <w:t xml:space="preserve">repka ozimná, repka jarná </w:t>
            </w:r>
          </w:p>
        </w:tc>
        <w:tc>
          <w:tcPr>
            <w:tcW w:w="3686" w:type="dxa"/>
          </w:tcPr>
          <w:p w14:paraId="12FE20D8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krytonos šešuľový</w:t>
            </w:r>
            <w:r>
              <w:rPr>
                <w:szCs w:val="22"/>
                <w:lang w:eastAsia="en-US"/>
              </w:rPr>
              <w:t xml:space="preserve">, </w:t>
            </w:r>
            <w:r w:rsidRPr="00CE6B95">
              <w:rPr>
                <w:szCs w:val="22"/>
                <w:lang w:eastAsia="en-US"/>
              </w:rPr>
              <w:t>blyskáčik repkový</w:t>
            </w:r>
          </w:p>
        </w:tc>
        <w:tc>
          <w:tcPr>
            <w:tcW w:w="1276" w:type="dxa"/>
          </w:tcPr>
          <w:p w14:paraId="3A3EB17F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0,15 l</w:t>
            </w:r>
          </w:p>
        </w:tc>
        <w:tc>
          <w:tcPr>
            <w:tcW w:w="1417" w:type="dxa"/>
          </w:tcPr>
          <w:p w14:paraId="122C235D" w14:textId="77777777" w:rsidR="007B1B8B" w:rsidRPr="00CE6B95" w:rsidRDefault="007B1B8B" w:rsidP="007B1B8B">
            <w:pPr>
              <w:tabs>
                <w:tab w:val="left" w:pos="2018"/>
              </w:tabs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AT</w:t>
            </w:r>
          </w:p>
        </w:tc>
        <w:tc>
          <w:tcPr>
            <w:tcW w:w="1276" w:type="dxa"/>
          </w:tcPr>
          <w:p w14:paraId="4255728A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</w:p>
        </w:tc>
      </w:tr>
      <w:tr w:rsidR="007B1B8B" w:rsidRPr="00CE6B95" w14:paraId="7E221D0F" w14:textId="77777777" w:rsidTr="007213F7">
        <w:trPr>
          <w:cantSplit/>
        </w:trPr>
        <w:tc>
          <w:tcPr>
            <w:tcW w:w="2410" w:type="dxa"/>
            <w:vMerge/>
          </w:tcPr>
          <w:p w14:paraId="2696E70E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</w:p>
        </w:tc>
        <w:tc>
          <w:tcPr>
            <w:tcW w:w="3686" w:type="dxa"/>
          </w:tcPr>
          <w:p w14:paraId="062AD89C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skočka repková</w:t>
            </w:r>
          </w:p>
        </w:tc>
        <w:tc>
          <w:tcPr>
            <w:tcW w:w="1276" w:type="dxa"/>
          </w:tcPr>
          <w:p w14:paraId="34C487F4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0,1 l</w:t>
            </w:r>
          </w:p>
        </w:tc>
        <w:tc>
          <w:tcPr>
            <w:tcW w:w="1417" w:type="dxa"/>
          </w:tcPr>
          <w:p w14:paraId="72A066B7" w14:textId="77777777" w:rsidR="007B1B8B" w:rsidRDefault="007B1B8B" w:rsidP="007B1B8B">
            <w:pPr>
              <w:tabs>
                <w:tab w:val="left" w:pos="2018"/>
              </w:tabs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AT</w:t>
            </w:r>
          </w:p>
        </w:tc>
        <w:tc>
          <w:tcPr>
            <w:tcW w:w="1276" w:type="dxa"/>
          </w:tcPr>
          <w:p w14:paraId="0E917AD6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</w:p>
        </w:tc>
      </w:tr>
      <w:tr w:rsidR="007B1B8B" w:rsidRPr="00CE6B95" w14:paraId="63BBA8F6" w14:textId="77777777" w:rsidTr="007213F7">
        <w:trPr>
          <w:cantSplit/>
        </w:trPr>
        <w:tc>
          <w:tcPr>
            <w:tcW w:w="2410" w:type="dxa"/>
            <w:vMerge w:val="restart"/>
          </w:tcPr>
          <w:p w14:paraId="7DC1C6ED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  <w:r w:rsidRPr="003D05B8">
              <w:rPr>
                <w:b/>
                <w:szCs w:val="22"/>
                <w:lang w:eastAsia="en-US"/>
              </w:rPr>
              <w:t>hrach</w:t>
            </w:r>
          </w:p>
        </w:tc>
        <w:tc>
          <w:tcPr>
            <w:tcW w:w="3686" w:type="dxa"/>
          </w:tcPr>
          <w:p w14:paraId="0DF96351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listárik čiarkovaný</w:t>
            </w:r>
          </w:p>
        </w:tc>
        <w:tc>
          <w:tcPr>
            <w:tcW w:w="1276" w:type="dxa"/>
          </w:tcPr>
          <w:p w14:paraId="3363DF96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0,15 </w:t>
            </w:r>
            <w:r w:rsidRPr="00CE6B95">
              <w:rPr>
                <w:szCs w:val="22"/>
                <w:lang w:eastAsia="en-US"/>
              </w:rPr>
              <w:t>l</w:t>
            </w:r>
          </w:p>
        </w:tc>
        <w:tc>
          <w:tcPr>
            <w:tcW w:w="1417" w:type="dxa"/>
          </w:tcPr>
          <w:p w14:paraId="19854A12" w14:textId="77777777" w:rsidR="007B1B8B" w:rsidRPr="00CE6B95" w:rsidRDefault="007B1B8B" w:rsidP="007B1B8B">
            <w:pPr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</w:t>
            </w:r>
          </w:p>
        </w:tc>
        <w:tc>
          <w:tcPr>
            <w:tcW w:w="1276" w:type="dxa"/>
          </w:tcPr>
          <w:p w14:paraId="29776071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</w:p>
        </w:tc>
      </w:tr>
      <w:tr w:rsidR="007B1B8B" w:rsidRPr="00CE6B95" w14:paraId="4BE886AB" w14:textId="77777777" w:rsidTr="007213F7">
        <w:trPr>
          <w:cantSplit/>
        </w:trPr>
        <w:tc>
          <w:tcPr>
            <w:tcW w:w="2410" w:type="dxa"/>
            <w:vMerge/>
          </w:tcPr>
          <w:p w14:paraId="314DE45F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</w:p>
        </w:tc>
        <w:tc>
          <w:tcPr>
            <w:tcW w:w="3686" w:type="dxa"/>
          </w:tcPr>
          <w:p w14:paraId="143EE5C8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obaľovač hrachový,</w:t>
            </w:r>
            <w:r>
              <w:rPr>
                <w:szCs w:val="22"/>
                <w:lang w:eastAsia="en-US"/>
              </w:rPr>
              <w:t xml:space="preserve"> </w:t>
            </w:r>
            <w:r w:rsidRPr="00CE6B95">
              <w:rPr>
                <w:szCs w:val="22"/>
                <w:lang w:eastAsia="en-US"/>
              </w:rPr>
              <w:t xml:space="preserve">voška </w:t>
            </w:r>
            <w:r>
              <w:rPr>
                <w:szCs w:val="22"/>
                <w:lang w:eastAsia="en-US"/>
              </w:rPr>
              <w:t>h</w:t>
            </w:r>
            <w:r w:rsidRPr="00CE6B95">
              <w:rPr>
                <w:szCs w:val="22"/>
                <w:lang w:eastAsia="en-US"/>
              </w:rPr>
              <w:t>rachová</w:t>
            </w:r>
          </w:p>
        </w:tc>
        <w:tc>
          <w:tcPr>
            <w:tcW w:w="1276" w:type="dxa"/>
          </w:tcPr>
          <w:p w14:paraId="4C01F841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0,1 l</w:t>
            </w:r>
          </w:p>
        </w:tc>
        <w:tc>
          <w:tcPr>
            <w:tcW w:w="1417" w:type="dxa"/>
          </w:tcPr>
          <w:p w14:paraId="029DC436" w14:textId="77777777" w:rsidR="007B1B8B" w:rsidRPr="00CE6B95" w:rsidRDefault="007B1B8B" w:rsidP="007B1B8B">
            <w:pPr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</w:t>
            </w:r>
          </w:p>
        </w:tc>
        <w:tc>
          <w:tcPr>
            <w:tcW w:w="1276" w:type="dxa"/>
          </w:tcPr>
          <w:p w14:paraId="797D02FC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</w:p>
        </w:tc>
      </w:tr>
      <w:tr w:rsidR="007B1B8B" w:rsidRPr="00CE6B95" w14:paraId="10678B74" w14:textId="77777777" w:rsidTr="007213F7">
        <w:trPr>
          <w:cantSplit/>
        </w:trPr>
        <w:tc>
          <w:tcPr>
            <w:tcW w:w="2410" w:type="dxa"/>
            <w:vMerge w:val="restart"/>
          </w:tcPr>
          <w:p w14:paraId="3283281C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  <w:r w:rsidRPr="003D05B8">
              <w:rPr>
                <w:b/>
                <w:szCs w:val="22"/>
                <w:lang w:eastAsia="en-US"/>
              </w:rPr>
              <w:t xml:space="preserve">bôb </w:t>
            </w:r>
          </w:p>
        </w:tc>
        <w:tc>
          <w:tcPr>
            <w:tcW w:w="3686" w:type="dxa"/>
          </w:tcPr>
          <w:p w14:paraId="6CA699C7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listárik čiarkovaný</w:t>
            </w:r>
          </w:p>
        </w:tc>
        <w:tc>
          <w:tcPr>
            <w:tcW w:w="1276" w:type="dxa"/>
          </w:tcPr>
          <w:p w14:paraId="4E665ECE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0,15 l</w:t>
            </w:r>
          </w:p>
        </w:tc>
        <w:tc>
          <w:tcPr>
            <w:tcW w:w="1417" w:type="dxa"/>
          </w:tcPr>
          <w:p w14:paraId="484FD3E3" w14:textId="28400956" w:rsidR="007B1B8B" w:rsidRPr="00CE6B95" w:rsidRDefault="009C33CA" w:rsidP="007B1B8B">
            <w:pPr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</w:t>
            </w:r>
          </w:p>
        </w:tc>
        <w:tc>
          <w:tcPr>
            <w:tcW w:w="1276" w:type="dxa"/>
          </w:tcPr>
          <w:p w14:paraId="39807725" w14:textId="77777777" w:rsidR="007B1B8B" w:rsidRPr="00CE6B95" w:rsidRDefault="007B1B8B" w:rsidP="007213F7">
            <w:pPr>
              <w:ind w:right="141"/>
              <w:rPr>
                <w:szCs w:val="20"/>
                <w:lang w:eastAsia="en-US"/>
              </w:rPr>
            </w:pPr>
          </w:p>
        </w:tc>
      </w:tr>
      <w:tr w:rsidR="007B1B8B" w:rsidRPr="00CE6B95" w14:paraId="669E3E94" w14:textId="77777777" w:rsidTr="007213F7">
        <w:trPr>
          <w:cantSplit/>
        </w:trPr>
        <w:tc>
          <w:tcPr>
            <w:tcW w:w="2410" w:type="dxa"/>
            <w:vMerge/>
          </w:tcPr>
          <w:p w14:paraId="6F5D9FC7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</w:p>
        </w:tc>
        <w:tc>
          <w:tcPr>
            <w:tcW w:w="3686" w:type="dxa"/>
          </w:tcPr>
          <w:p w14:paraId="75C78FCC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obaľovač hrachový, voška hrachová</w:t>
            </w:r>
          </w:p>
        </w:tc>
        <w:tc>
          <w:tcPr>
            <w:tcW w:w="1276" w:type="dxa"/>
          </w:tcPr>
          <w:p w14:paraId="03E484B7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0,1 l</w:t>
            </w:r>
          </w:p>
        </w:tc>
        <w:tc>
          <w:tcPr>
            <w:tcW w:w="1417" w:type="dxa"/>
          </w:tcPr>
          <w:p w14:paraId="70C420D7" w14:textId="3BB2DF9D" w:rsidR="007B1B8B" w:rsidRPr="00CE6B95" w:rsidRDefault="009C33CA" w:rsidP="007B1B8B">
            <w:pPr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</w:t>
            </w:r>
          </w:p>
        </w:tc>
        <w:tc>
          <w:tcPr>
            <w:tcW w:w="1276" w:type="dxa"/>
          </w:tcPr>
          <w:p w14:paraId="2F2CD96F" w14:textId="77777777" w:rsidR="007B1B8B" w:rsidRPr="00CE6B95" w:rsidRDefault="007B1B8B" w:rsidP="007213F7">
            <w:pPr>
              <w:ind w:right="141"/>
              <w:rPr>
                <w:szCs w:val="20"/>
                <w:lang w:eastAsia="en-US"/>
              </w:rPr>
            </w:pPr>
          </w:p>
        </w:tc>
      </w:tr>
      <w:tr w:rsidR="007B1B8B" w:rsidRPr="00CE6B95" w14:paraId="39F2EF0B" w14:textId="77777777" w:rsidTr="007213F7">
        <w:trPr>
          <w:cantSplit/>
        </w:trPr>
        <w:tc>
          <w:tcPr>
            <w:tcW w:w="2410" w:type="dxa"/>
          </w:tcPr>
          <w:p w14:paraId="5FD3AA00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  <w:r w:rsidRPr="003D05B8">
              <w:rPr>
                <w:b/>
                <w:szCs w:val="22"/>
                <w:lang w:eastAsia="en-US"/>
              </w:rPr>
              <w:t>zemiak</w:t>
            </w:r>
          </w:p>
        </w:tc>
        <w:tc>
          <w:tcPr>
            <w:tcW w:w="3686" w:type="dxa"/>
          </w:tcPr>
          <w:p w14:paraId="562DB3F7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vošky</w:t>
            </w:r>
          </w:p>
        </w:tc>
        <w:tc>
          <w:tcPr>
            <w:tcW w:w="1276" w:type="dxa"/>
          </w:tcPr>
          <w:p w14:paraId="325DEF23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0,15 l</w:t>
            </w:r>
          </w:p>
        </w:tc>
        <w:tc>
          <w:tcPr>
            <w:tcW w:w="1417" w:type="dxa"/>
          </w:tcPr>
          <w:p w14:paraId="58ABD47A" w14:textId="77777777" w:rsidR="007B1B8B" w:rsidRPr="00CE6B95" w:rsidRDefault="007B1B8B" w:rsidP="007B1B8B">
            <w:pPr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AT</w:t>
            </w:r>
          </w:p>
        </w:tc>
        <w:tc>
          <w:tcPr>
            <w:tcW w:w="1276" w:type="dxa"/>
          </w:tcPr>
          <w:p w14:paraId="53032017" w14:textId="77777777" w:rsidR="007B1B8B" w:rsidRPr="00CE6B95" w:rsidRDefault="007B1B8B" w:rsidP="007213F7">
            <w:pPr>
              <w:ind w:right="141"/>
              <w:rPr>
                <w:szCs w:val="20"/>
                <w:lang w:eastAsia="en-US"/>
              </w:rPr>
            </w:pPr>
          </w:p>
        </w:tc>
      </w:tr>
      <w:tr w:rsidR="007B1B8B" w:rsidRPr="00CE6B95" w14:paraId="07833F00" w14:textId="77777777" w:rsidTr="007213F7">
        <w:trPr>
          <w:cantSplit/>
        </w:trPr>
        <w:tc>
          <w:tcPr>
            <w:tcW w:w="2410" w:type="dxa"/>
          </w:tcPr>
          <w:p w14:paraId="37C946EC" w14:textId="77777777" w:rsidR="007B1B8B" w:rsidRPr="003D05B8" w:rsidRDefault="007B1B8B" w:rsidP="007213F7">
            <w:pPr>
              <w:ind w:right="141"/>
              <w:rPr>
                <w:b/>
                <w:szCs w:val="22"/>
                <w:lang w:eastAsia="en-US"/>
              </w:rPr>
            </w:pPr>
            <w:r w:rsidRPr="003D05B8">
              <w:rPr>
                <w:b/>
                <w:szCs w:val="22"/>
                <w:lang w:eastAsia="en-US"/>
              </w:rPr>
              <w:t>hruška</w:t>
            </w:r>
          </w:p>
        </w:tc>
        <w:tc>
          <w:tcPr>
            <w:tcW w:w="3686" w:type="dxa"/>
          </w:tcPr>
          <w:p w14:paraId="3FB2A1FA" w14:textId="77777777" w:rsidR="007B1B8B" w:rsidRPr="00CE6B95" w:rsidRDefault="007B1B8B" w:rsidP="007213F7">
            <w:pPr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méra hrušková</w:t>
            </w:r>
          </w:p>
        </w:tc>
        <w:tc>
          <w:tcPr>
            <w:tcW w:w="1276" w:type="dxa"/>
          </w:tcPr>
          <w:p w14:paraId="42FCD048" w14:textId="77777777" w:rsidR="007B1B8B" w:rsidRPr="00CE6B95" w:rsidRDefault="007B1B8B" w:rsidP="007213F7">
            <w:pPr>
              <w:ind w:right="141"/>
              <w:rPr>
                <w:szCs w:val="22"/>
                <w:lang w:eastAsia="en-US"/>
              </w:rPr>
            </w:pPr>
            <w:r w:rsidRPr="00CE6B95">
              <w:rPr>
                <w:szCs w:val="22"/>
                <w:lang w:eastAsia="en-US"/>
              </w:rPr>
              <w:t>0,18 l</w:t>
            </w:r>
          </w:p>
        </w:tc>
        <w:tc>
          <w:tcPr>
            <w:tcW w:w="1417" w:type="dxa"/>
          </w:tcPr>
          <w:p w14:paraId="77CF3989" w14:textId="77777777" w:rsidR="007B1B8B" w:rsidRPr="00CE6B95" w:rsidRDefault="007B1B8B" w:rsidP="007B1B8B">
            <w:pPr>
              <w:ind w:right="14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</w:t>
            </w:r>
          </w:p>
        </w:tc>
        <w:tc>
          <w:tcPr>
            <w:tcW w:w="1276" w:type="dxa"/>
          </w:tcPr>
          <w:p w14:paraId="63DF45BD" w14:textId="77777777" w:rsidR="007B1B8B" w:rsidRPr="00CE6B95" w:rsidRDefault="007B1B8B" w:rsidP="007213F7">
            <w:pPr>
              <w:ind w:right="141"/>
              <w:rPr>
                <w:szCs w:val="20"/>
                <w:lang w:eastAsia="en-US"/>
              </w:rPr>
            </w:pPr>
          </w:p>
        </w:tc>
      </w:tr>
    </w:tbl>
    <w:p w14:paraId="5114A696" w14:textId="77777777" w:rsidR="007B1B8B" w:rsidRPr="00CE6B95" w:rsidRDefault="007B1B8B" w:rsidP="007B1B8B">
      <w:pPr>
        <w:ind w:right="-1"/>
        <w:jc w:val="both"/>
        <w:rPr>
          <w:b/>
          <w:szCs w:val="22"/>
          <w:lang w:eastAsia="en-US"/>
        </w:rPr>
      </w:pPr>
    </w:p>
    <w:p w14:paraId="763FB327" w14:textId="00C0E0A2" w:rsidR="007B1B8B" w:rsidRPr="00CE6B95" w:rsidRDefault="007B1B8B" w:rsidP="007B1B8B">
      <w:pPr>
        <w:numPr>
          <w:ilvl w:val="0"/>
          <w:numId w:val="1"/>
        </w:numPr>
        <w:ind w:right="-1"/>
        <w:contextualSpacing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lastRenderedPageBreak/>
        <w:t xml:space="preserve">Pri použití </w:t>
      </w:r>
      <w:r w:rsidR="00B678C2">
        <w:rPr>
          <w:szCs w:val="22"/>
          <w:lang w:eastAsia="en-US"/>
        </w:rPr>
        <w:t>v</w:t>
      </w:r>
      <w:r w:rsidR="00B678C2" w:rsidRPr="00CE6B95">
        <w:rPr>
          <w:szCs w:val="22"/>
          <w:lang w:eastAsia="en-US"/>
        </w:rPr>
        <w:t xml:space="preserve"> pšenic</w:t>
      </w:r>
      <w:r w:rsidR="00B678C2">
        <w:rPr>
          <w:szCs w:val="22"/>
          <w:lang w:eastAsia="en-US"/>
        </w:rPr>
        <w:t>i</w:t>
      </w:r>
      <w:r w:rsidR="00B678C2" w:rsidRPr="00CE6B95">
        <w:rPr>
          <w:szCs w:val="22"/>
          <w:lang w:eastAsia="en-US"/>
        </w:rPr>
        <w:t xml:space="preserve"> ozimn</w:t>
      </w:r>
      <w:r w:rsidR="00B678C2">
        <w:rPr>
          <w:szCs w:val="22"/>
          <w:lang w:eastAsia="en-US"/>
        </w:rPr>
        <w:t>ej</w:t>
      </w:r>
      <w:r w:rsidRPr="00CE6B95">
        <w:rPr>
          <w:szCs w:val="22"/>
          <w:lang w:eastAsia="en-US"/>
        </w:rPr>
        <w:t>, </w:t>
      </w:r>
      <w:r w:rsidR="00B678C2" w:rsidRPr="00CE6B95">
        <w:rPr>
          <w:szCs w:val="22"/>
          <w:lang w:eastAsia="en-US"/>
        </w:rPr>
        <w:t>pšenic</w:t>
      </w:r>
      <w:r w:rsidR="00B678C2">
        <w:rPr>
          <w:szCs w:val="22"/>
          <w:lang w:eastAsia="en-US"/>
        </w:rPr>
        <w:t>i</w:t>
      </w:r>
      <w:r w:rsidR="00B678C2" w:rsidRPr="00CE6B95">
        <w:rPr>
          <w:szCs w:val="22"/>
          <w:lang w:eastAsia="en-US"/>
        </w:rPr>
        <w:t xml:space="preserve"> jarn</w:t>
      </w:r>
      <w:r w:rsidR="00B678C2">
        <w:rPr>
          <w:szCs w:val="22"/>
          <w:lang w:eastAsia="en-US"/>
        </w:rPr>
        <w:t>ej</w:t>
      </w:r>
      <w:r w:rsidR="00B678C2" w:rsidRPr="00CE6B9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>a </w:t>
      </w:r>
      <w:r w:rsidR="00B678C2" w:rsidRPr="00CE6B95">
        <w:rPr>
          <w:szCs w:val="22"/>
          <w:lang w:eastAsia="en-US"/>
        </w:rPr>
        <w:t>hrušk</w:t>
      </w:r>
      <w:r w:rsidR="00B678C2">
        <w:rPr>
          <w:szCs w:val="22"/>
          <w:lang w:eastAsia="en-US"/>
        </w:rPr>
        <w:t>ách</w:t>
      </w:r>
      <w:r w:rsidR="00B678C2" w:rsidRPr="00CE6B95">
        <w:rPr>
          <w:szCs w:val="22"/>
          <w:lang w:eastAsia="en-US"/>
        </w:rPr>
        <w:t xml:space="preserve"> </w:t>
      </w:r>
      <w:r w:rsidR="00B678C2">
        <w:rPr>
          <w:szCs w:val="22"/>
          <w:lang w:eastAsia="en-US"/>
        </w:rPr>
        <w:t xml:space="preserve"> dodržujte</w:t>
      </w:r>
      <w:r w:rsidRPr="00CE6B95">
        <w:rPr>
          <w:szCs w:val="22"/>
          <w:lang w:eastAsia="en-US"/>
        </w:rPr>
        <w:t xml:space="preserve"> najmenej 14 dňový interval medzi jednotlivými aplikáciami. Doba poslednej aplikácie pri pšenici ozimnej, pšenici jarnej je pred fázou neskorej mliečnej zrelosti a u hrušiek 7 dní pred zberom</w:t>
      </w:r>
      <w:r w:rsidR="006F29ED">
        <w:rPr>
          <w:szCs w:val="22"/>
          <w:lang w:eastAsia="en-US"/>
        </w:rPr>
        <w:t>.</w:t>
      </w:r>
    </w:p>
    <w:p w14:paraId="04C8D795" w14:textId="29EDA14E" w:rsidR="007B1B8B" w:rsidRPr="00CE6B95" w:rsidRDefault="007B1B8B" w:rsidP="007B1B8B">
      <w:pPr>
        <w:numPr>
          <w:ilvl w:val="0"/>
          <w:numId w:val="1"/>
        </w:numPr>
        <w:ind w:right="-1"/>
        <w:contextualSpacing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>Pri použití na repku ozimnú, repku jarnú, hrach siaty, bôb a repu cukrovú sa musí dodržať najmenej 7 dňový interval medzi jednotlivými aplikáciami. Doba poslednej možnej aplikácie v repke ozimnej a repke jarnej je pred kvetom, najneskôr do fázy BBCH</w:t>
      </w:r>
      <w:r w:rsidR="00287CB4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>59, v hrachu a bôbe 25 dní pred zberom, v repe cukrovej 8 týždňov pred zberom</w:t>
      </w:r>
      <w:r w:rsidR="006F29ED">
        <w:rPr>
          <w:szCs w:val="22"/>
          <w:lang w:eastAsia="en-US"/>
        </w:rPr>
        <w:t>.</w:t>
      </w:r>
    </w:p>
    <w:p w14:paraId="28031EB6" w14:textId="77777777" w:rsidR="007B1B8B" w:rsidRPr="00CE6B95" w:rsidRDefault="007B1B8B" w:rsidP="007B1B8B">
      <w:pPr>
        <w:ind w:right="-1"/>
        <w:jc w:val="both"/>
        <w:rPr>
          <w:b/>
          <w:szCs w:val="22"/>
          <w:lang w:eastAsia="en-US"/>
        </w:rPr>
      </w:pPr>
    </w:p>
    <w:p w14:paraId="1ABDECB5" w14:textId="77777777" w:rsidR="007B1B8B" w:rsidRPr="00CE6B95" w:rsidRDefault="007B1B8B" w:rsidP="007B1B8B">
      <w:pPr>
        <w:ind w:right="-1"/>
        <w:jc w:val="both"/>
        <w:rPr>
          <w:b/>
          <w:szCs w:val="22"/>
          <w:lang w:eastAsia="en-US"/>
        </w:rPr>
      </w:pPr>
      <w:r w:rsidRPr="00CE6B95">
        <w:rPr>
          <w:b/>
          <w:szCs w:val="22"/>
          <w:lang w:eastAsia="en-US"/>
        </w:rPr>
        <w:t>POKYNY  PRE APLIKÁCIU</w:t>
      </w:r>
    </w:p>
    <w:p w14:paraId="032EA543" w14:textId="77777777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>Predpokladom dosiahnutia dobrého účinku, je dobré pokrytie rastliny postrekovou kvapalinou.</w:t>
      </w:r>
    </w:p>
    <w:p w14:paraId="2F86B616" w14:textId="77777777" w:rsidR="007B1B8B" w:rsidRPr="003D05B8" w:rsidRDefault="007B1B8B" w:rsidP="007B1B8B">
      <w:pPr>
        <w:ind w:right="-1"/>
        <w:jc w:val="both"/>
        <w:rPr>
          <w:b/>
          <w:szCs w:val="22"/>
          <w:u w:val="single"/>
          <w:lang w:eastAsia="en-US"/>
        </w:rPr>
      </w:pPr>
      <w:r w:rsidRPr="003D05B8">
        <w:rPr>
          <w:b/>
          <w:szCs w:val="22"/>
          <w:u w:val="single"/>
          <w:lang w:eastAsia="en-US"/>
        </w:rPr>
        <w:t>Pšenica ozimná, pšenica jarná:</w:t>
      </w:r>
    </w:p>
    <w:p w14:paraId="5E042D0E" w14:textId="54DBE4F2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Vošky</w:t>
      </w:r>
      <w:r w:rsidRPr="00CE6B95">
        <w:rPr>
          <w:i/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– na ničenie </w:t>
      </w:r>
      <w:r w:rsidR="00B1660A">
        <w:rPr>
          <w:szCs w:val="22"/>
          <w:lang w:eastAsia="en-US"/>
        </w:rPr>
        <w:t>vošiek ako</w:t>
      </w:r>
      <w:r w:rsidR="00B1660A" w:rsidRPr="00CE6B9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vektorov vírusu žltej zakrpatenosti jačmeňa - postrekujte plodiny zasiate </w:t>
      </w:r>
      <w:r w:rsidR="00B1660A">
        <w:rPr>
          <w:szCs w:val="22"/>
          <w:lang w:eastAsia="en-US"/>
        </w:rPr>
        <w:t>na začiatku</w:t>
      </w:r>
      <w:r w:rsidR="00B1660A" w:rsidRPr="00CE6B9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>októbra</w:t>
      </w:r>
      <w:r w:rsidR="00B1660A">
        <w:rPr>
          <w:szCs w:val="22"/>
          <w:lang w:eastAsia="en-US"/>
        </w:rPr>
        <w:t>,</w:t>
      </w:r>
      <w:r w:rsidRPr="00CE6B95">
        <w:rPr>
          <w:szCs w:val="22"/>
          <w:lang w:eastAsia="en-US"/>
        </w:rPr>
        <w:t xml:space="preserve"> v polovici októbra</w:t>
      </w:r>
      <w:r w:rsidR="00B1660A">
        <w:rPr>
          <w:szCs w:val="22"/>
          <w:lang w:eastAsia="en-US"/>
        </w:rPr>
        <w:t>,</w:t>
      </w:r>
      <w:r w:rsidRPr="00CE6B95">
        <w:rPr>
          <w:szCs w:val="22"/>
          <w:lang w:eastAsia="en-US"/>
        </w:rPr>
        <w:t xml:space="preserve"> alebo </w:t>
      </w:r>
      <w:r w:rsidR="00833588">
        <w:rPr>
          <w:szCs w:val="22"/>
          <w:lang w:eastAsia="en-US"/>
        </w:rPr>
        <w:t xml:space="preserve">pri </w:t>
      </w:r>
      <w:r w:rsidR="00F550E9">
        <w:rPr>
          <w:szCs w:val="22"/>
          <w:lang w:eastAsia="en-US"/>
        </w:rPr>
        <w:t xml:space="preserve">zistení </w:t>
      </w:r>
      <w:r w:rsidRPr="00CE6B95">
        <w:rPr>
          <w:szCs w:val="22"/>
          <w:lang w:eastAsia="en-US"/>
        </w:rPr>
        <w:t xml:space="preserve">výskytu vošiek </w:t>
      </w:r>
      <w:r w:rsidR="00F550E9">
        <w:rPr>
          <w:szCs w:val="22"/>
          <w:lang w:eastAsia="en-US"/>
        </w:rPr>
        <w:t>v</w:t>
      </w:r>
      <w:r w:rsidR="00F550E9" w:rsidRPr="00CE6B95">
        <w:rPr>
          <w:szCs w:val="22"/>
          <w:lang w:eastAsia="en-US"/>
        </w:rPr>
        <w:t xml:space="preserve"> </w:t>
      </w:r>
      <w:r w:rsidR="00F550E9">
        <w:rPr>
          <w:szCs w:val="22"/>
          <w:lang w:eastAsia="en-US"/>
        </w:rPr>
        <w:t>poraste</w:t>
      </w:r>
      <w:r w:rsidRPr="00CE6B95">
        <w:rPr>
          <w:szCs w:val="22"/>
          <w:lang w:eastAsia="en-US"/>
        </w:rPr>
        <w:t xml:space="preserve">. Postrek zopakujte koncom októbra až začiatkom novembra na konci migrácie vošiek, ak sa vošky ešte vyskytujú na plodine. </w:t>
      </w:r>
    </w:p>
    <w:p w14:paraId="6141525E" w14:textId="4DD63464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Letné vošky</w:t>
      </w:r>
      <w:r w:rsidRPr="00CE6B95">
        <w:rPr>
          <w:szCs w:val="22"/>
          <w:lang w:eastAsia="en-US"/>
        </w:rPr>
        <w:t xml:space="preserve"> – prípravok aplikujte, keď sú napadnuté dve tretiny </w:t>
      </w:r>
      <w:r w:rsidR="00B678C2">
        <w:rPr>
          <w:szCs w:val="22"/>
          <w:lang w:eastAsia="en-US"/>
        </w:rPr>
        <w:t>klasov</w:t>
      </w:r>
      <w:r w:rsidRPr="00CE6B95">
        <w:rPr>
          <w:szCs w:val="22"/>
          <w:lang w:eastAsia="en-US"/>
        </w:rPr>
        <w:t xml:space="preserve"> (s piatimi a viac voškami na </w:t>
      </w:r>
      <w:r w:rsidR="00B678C2">
        <w:rPr>
          <w:szCs w:val="22"/>
          <w:lang w:eastAsia="en-US"/>
        </w:rPr>
        <w:t>klase</w:t>
      </w:r>
      <w:r w:rsidRPr="00CE6B95">
        <w:rPr>
          <w:szCs w:val="22"/>
          <w:lang w:eastAsia="en-US"/>
        </w:rPr>
        <w:t>) a množstvo vošiek narastá. Odporúča sa čím skôr začať s</w:t>
      </w:r>
      <w:r w:rsidR="00182252">
        <w:rPr>
          <w:szCs w:val="22"/>
          <w:lang w:eastAsia="en-US"/>
        </w:rPr>
        <w:t> </w:t>
      </w:r>
      <w:r w:rsidRPr="00CE6B95">
        <w:rPr>
          <w:szCs w:val="22"/>
          <w:lang w:eastAsia="en-US"/>
        </w:rPr>
        <w:t>postrekom</w:t>
      </w:r>
      <w:r w:rsidR="00182252">
        <w:rPr>
          <w:szCs w:val="22"/>
          <w:lang w:eastAsia="en-US"/>
        </w:rPr>
        <w:t xml:space="preserve"> v</w:t>
      </w:r>
      <w:r w:rsidRPr="00CE6B95">
        <w:rPr>
          <w:szCs w:val="22"/>
          <w:lang w:eastAsia="en-US"/>
        </w:rPr>
        <w:t xml:space="preserve"> </w:t>
      </w:r>
      <w:r w:rsidR="00B678C2">
        <w:rPr>
          <w:szCs w:val="22"/>
          <w:lang w:eastAsia="en-US"/>
        </w:rPr>
        <w:t xml:space="preserve">ohrozených </w:t>
      </w:r>
      <w:r w:rsidR="00B678C2" w:rsidRPr="00CE6B95">
        <w:rPr>
          <w:szCs w:val="22"/>
          <w:lang w:eastAsia="en-US"/>
        </w:rPr>
        <w:t xml:space="preserve"> oblast</w:t>
      </w:r>
      <w:r w:rsidR="00B678C2">
        <w:rPr>
          <w:szCs w:val="22"/>
          <w:lang w:eastAsia="en-US"/>
        </w:rPr>
        <w:t>iach</w:t>
      </w:r>
      <w:r w:rsidR="00200F29">
        <w:rPr>
          <w:szCs w:val="22"/>
          <w:lang w:eastAsia="en-US"/>
        </w:rPr>
        <w:t>,</w:t>
      </w:r>
      <w:r w:rsidR="00B678C2" w:rsidRPr="00CE6B9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tam, kde došlo k </w:t>
      </w:r>
      <w:r w:rsidR="00B678C2">
        <w:rPr>
          <w:szCs w:val="22"/>
          <w:lang w:eastAsia="en-US"/>
        </w:rPr>
        <w:t>napadnutiu</w:t>
      </w:r>
      <w:r w:rsidR="00B678C2" w:rsidRPr="00CE6B9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škodcami. Aplikujte medzi začiatkom kvitnutia a mliečnou zrelosťou. Dávka 0,1 l/ha na 200-300 l/ha vody. </w:t>
      </w:r>
    </w:p>
    <w:p w14:paraId="2201C9A6" w14:textId="77777777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 xml:space="preserve">Maximálne 4 krát za vegetáciu. </w:t>
      </w:r>
    </w:p>
    <w:p w14:paraId="39A1B58E" w14:textId="77777777" w:rsidR="007B1B8B" w:rsidRPr="003D05B8" w:rsidRDefault="007B1B8B" w:rsidP="007B1B8B">
      <w:pPr>
        <w:ind w:right="-1"/>
        <w:jc w:val="both"/>
        <w:rPr>
          <w:i/>
          <w:szCs w:val="22"/>
          <w:u w:val="single"/>
          <w:lang w:eastAsia="en-US"/>
        </w:rPr>
      </w:pPr>
      <w:r w:rsidRPr="003D05B8">
        <w:rPr>
          <w:b/>
          <w:szCs w:val="22"/>
          <w:u w:val="single"/>
          <w:lang w:eastAsia="en-US"/>
        </w:rPr>
        <w:t>Pšenica ozimná:</w:t>
      </w:r>
    </w:p>
    <w:p w14:paraId="0BBED0AC" w14:textId="42517D60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Pestrička pšeničná</w:t>
      </w:r>
      <w:r w:rsidRPr="00CE6B95">
        <w:rPr>
          <w:i/>
          <w:szCs w:val="22"/>
          <w:lang w:eastAsia="en-US"/>
        </w:rPr>
        <w:t xml:space="preserve"> (Opomyza florum)- </w:t>
      </w:r>
      <w:r w:rsidRPr="00CE6B95">
        <w:rPr>
          <w:szCs w:val="22"/>
          <w:lang w:eastAsia="en-US"/>
        </w:rPr>
        <w:t xml:space="preserve">s </w:t>
      </w:r>
      <w:r w:rsidR="00182252">
        <w:rPr>
          <w:szCs w:val="22"/>
          <w:lang w:eastAsia="en-US"/>
        </w:rPr>
        <w:t>ošetrením</w:t>
      </w:r>
      <w:r w:rsidR="00182252" w:rsidRPr="00CE6B9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>možno začať od konca januára alebo začiatku februára a</w:t>
      </w:r>
      <w:r w:rsidR="00182252">
        <w:rPr>
          <w:szCs w:val="22"/>
          <w:lang w:eastAsia="en-US"/>
        </w:rPr>
        <w:t> </w:t>
      </w:r>
      <w:r w:rsidRPr="00CE6B95">
        <w:rPr>
          <w:szCs w:val="22"/>
          <w:lang w:eastAsia="en-US"/>
        </w:rPr>
        <w:t>neskôr</w:t>
      </w:r>
      <w:r w:rsidR="00182252">
        <w:rPr>
          <w:szCs w:val="22"/>
          <w:lang w:eastAsia="en-US"/>
        </w:rPr>
        <w:t>, ak sa v poraste objavili skupin</w:t>
      </w:r>
      <w:r w:rsidR="00200F29">
        <w:rPr>
          <w:szCs w:val="22"/>
          <w:lang w:eastAsia="en-US"/>
        </w:rPr>
        <w:t>y</w:t>
      </w:r>
      <w:r w:rsidR="00182252">
        <w:rPr>
          <w:szCs w:val="22"/>
          <w:lang w:eastAsia="en-US"/>
        </w:rPr>
        <w:t xml:space="preserve">  nakladených vajíčok.</w:t>
      </w:r>
      <w:r w:rsidRPr="00CE6B95">
        <w:rPr>
          <w:szCs w:val="22"/>
          <w:lang w:eastAsia="en-US"/>
        </w:rPr>
        <w:t xml:space="preserve"> Najviac sú ohrozené najmladšie </w:t>
      </w:r>
      <w:r w:rsidR="00200F29">
        <w:rPr>
          <w:szCs w:val="22"/>
          <w:lang w:eastAsia="en-US"/>
        </w:rPr>
        <w:t>rastliny</w:t>
      </w:r>
      <w:r w:rsidRPr="00CE6B95">
        <w:rPr>
          <w:szCs w:val="22"/>
          <w:lang w:eastAsia="en-US"/>
        </w:rPr>
        <w:t xml:space="preserve">. Postreky aplikované proti jesenným voškám tiež napomôžu likvidácii tohto škodcu. Dávkovanie je 0,1 l/ha na 200 l/ha vody. </w:t>
      </w:r>
    </w:p>
    <w:p w14:paraId="3257FFEC" w14:textId="7159138B" w:rsidR="007B1B8B" w:rsidRPr="00CE6B95" w:rsidRDefault="004B5AEA" w:rsidP="007B1B8B">
      <w:pPr>
        <w:ind w:right="-1"/>
        <w:jc w:val="both"/>
        <w:rPr>
          <w:szCs w:val="22"/>
          <w:lang w:eastAsia="en-US"/>
        </w:rPr>
      </w:pPr>
      <w:r>
        <w:rPr>
          <w:szCs w:val="22"/>
          <w:lang w:eastAsia="en-US"/>
        </w:rPr>
        <w:t>Maximálne 4 krát za vegetáciu</w:t>
      </w:r>
      <w:r w:rsidR="007B1B8B" w:rsidRPr="00CE6B95">
        <w:rPr>
          <w:szCs w:val="22"/>
          <w:lang w:eastAsia="en-US"/>
        </w:rPr>
        <w:t xml:space="preserve"> </w:t>
      </w:r>
      <w:r w:rsidR="00182252" w:rsidRPr="00CE6B95">
        <w:rPr>
          <w:szCs w:val="22"/>
          <w:lang w:eastAsia="en-US"/>
        </w:rPr>
        <w:t>na vajíčkové hniezda</w:t>
      </w:r>
    </w:p>
    <w:p w14:paraId="7501C55E" w14:textId="77777777" w:rsidR="007B1B8B" w:rsidRPr="003D05B8" w:rsidRDefault="007B1B8B" w:rsidP="007B1B8B">
      <w:pPr>
        <w:ind w:right="-1"/>
        <w:jc w:val="both"/>
        <w:rPr>
          <w:b/>
          <w:szCs w:val="22"/>
          <w:u w:val="single"/>
          <w:lang w:eastAsia="en-US"/>
        </w:rPr>
      </w:pPr>
      <w:r w:rsidRPr="003D05B8">
        <w:rPr>
          <w:b/>
          <w:szCs w:val="22"/>
          <w:u w:val="single"/>
          <w:lang w:eastAsia="en-US"/>
        </w:rPr>
        <w:t>Repa cukrová:</w:t>
      </w:r>
    </w:p>
    <w:p w14:paraId="5FFD8FAC" w14:textId="3EB734D2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Skočky</w:t>
      </w:r>
      <w:r w:rsidRPr="00CE6B95">
        <w:rPr>
          <w:i/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– postrek aplikujte hneď, ako dôjde k výskytu </w:t>
      </w:r>
      <w:r w:rsidR="00833588">
        <w:rPr>
          <w:szCs w:val="22"/>
          <w:lang w:eastAsia="en-US"/>
        </w:rPr>
        <w:t>skočiek v poraste</w:t>
      </w:r>
      <w:r w:rsidRPr="00CE6B95">
        <w:rPr>
          <w:szCs w:val="22"/>
          <w:lang w:eastAsia="en-US"/>
        </w:rPr>
        <w:t xml:space="preserve">. Postrek zopakujte po 10-14 dňoch, ak napadnutie pretrváva. Dávkovanie je 0,15 l/ha na 200 l/ha vody. </w:t>
      </w:r>
    </w:p>
    <w:p w14:paraId="1D7DA250" w14:textId="7C535771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Kvetárka repová</w:t>
      </w:r>
      <w:r w:rsidRPr="00CE6B95">
        <w:rPr>
          <w:i/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– </w:t>
      </w:r>
      <w:r w:rsidR="00B678C2">
        <w:rPr>
          <w:szCs w:val="22"/>
          <w:lang w:eastAsia="en-US"/>
        </w:rPr>
        <w:t xml:space="preserve">ošetrujte v čase </w:t>
      </w:r>
      <w:r w:rsidR="00B16A38">
        <w:rPr>
          <w:szCs w:val="22"/>
          <w:lang w:eastAsia="en-US"/>
        </w:rPr>
        <w:t>keď</w:t>
      </w:r>
      <w:r w:rsidR="00536A2D">
        <w:rPr>
          <w:szCs w:val="22"/>
          <w:lang w:eastAsia="en-US"/>
        </w:rPr>
        <w:t xml:space="preserve"> sa na rube listov objavia skupiny vajíčok. Samičky kladú vajíčka v skupinách na rub listov  </w:t>
      </w:r>
      <w:r w:rsidR="00B678C2" w:rsidRPr="00CE6B9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>zvyčajne koncom mája do začiatku júla. Dávkovanie 0,15 l/ha na 200 l/ha vody.</w:t>
      </w:r>
      <w:r w:rsidR="00B678C2" w:rsidRPr="00B678C2">
        <w:rPr>
          <w:szCs w:val="22"/>
          <w:lang w:eastAsia="en-US"/>
        </w:rPr>
        <w:t xml:space="preserve"> </w:t>
      </w:r>
    </w:p>
    <w:p w14:paraId="77C88EF5" w14:textId="73E5955C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Siatica</w:t>
      </w:r>
      <w:r w:rsidR="00536A2D">
        <w:rPr>
          <w:szCs w:val="22"/>
          <w:lang w:eastAsia="en-US"/>
        </w:rPr>
        <w:t xml:space="preserve"> oziminová </w:t>
      </w:r>
      <w:r w:rsidRPr="00CE6B95">
        <w:rPr>
          <w:szCs w:val="22"/>
          <w:lang w:eastAsia="en-US"/>
        </w:rPr>
        <w:t xml:space="preserve">– postrek aplikujte </w:t>
      </w:r>
      <w:r w:rsidR="00536A2D">
        <w:rPr>
          <w:szCs w:val="22"/>
          <w:lang w:eastAsia="en-US"/>
        </w:rPr>
        <w:t xml:space="preserve"> v čase keď sa na listoch  objavia skupiny vajíčok, ktoré kladú motýle 1. Generácie obyčajne v máji, alebo podľa signalizácie.</w:t>
      </w:r>
      <w:r w:rsidRPr="00CE6B95">
        <w:rPr>
          <w:szCs w:val="22"/>
          <w:lang w:eastAsia="en-US"/>
        </w:rPr>
        <w:t xml:space="preserve"> Postrek zopakujte o 10-14 dní. Dávkovanie je 0,15 l/ha na 400-1000 l/ha vody. Maximálne 2 krát za vegetáciu. </w:t>
      </w:r>
    </w:p>
    <w:p w14:paraId="64213A2C" w14:textId="77777777" w:rsidR="007B1B8B" w:rsidRPr="003D05B8" w:rsidRDefault="007B1B8B" w:rsidP="007B1B8B">
      <w:pPr>
        <w:ind w:right="-1"/>
        <w:jc w:val="both"/>
        <w:rPr>
          <w:b/>
          <w:szCs w:val="22"/>
          <w:u w:val="single"/>
          <w:lang w:eastAsia="en-US"/>
        </w:rPr>
      </w:pPr>
      <w:r w:rsidRPr="003D05B8">
        <w:rPr>
          <w:b/>
          <w:szCs w:val="22"/>
          <w:u w:val="single"/>
          <w:lang w:eastAsia="en-US"/>
        </w:rPr>
        <w:t>Repka ozimná, repka jarná:</w:t>
      </w:r>
    </w:p>
    <w:p w14:paraId="69C19CD9" w14:textId="63017031" w:rsidR="007B1B8B" w:rsidRPr="00EB435E" w:rsidRDefault="007B1B8B" w:rsidP="007B1B8B">
      <w:pPr>
        <w:ind w:right="-1"/>
        <w:jc w:val="both"/>
        <w:rPr>
          <w:szCs w:val="22"/>
          <w:lang w:eastAsia="en-US"/>
        </w:rPr>
      </w:pPr>
      <w:r w:rsidRPr="00EB435E">
        <w:rPr>
          <w:szCs w:val="22"/>
          <w:lang w:eastAsia="en-US"/>
        </w:rPr>
        <w:t>Ošetrujte len pred kvetom, max. do fázy BBCH 59.</w:t>
      </w:r>
      <w:r w:rsidR="00536A2D">
        <w:rPr>
          <w:szCs w:val="22"/>
          <w:lang w:eastAsia="en-US"/>
        </w:rPr>
        <w:t xml:space="preserve"> </w:t>
      </w:r>
    </w:p>
    <w:p w14:paraId="43AB1C21" w14:textId="499FEA40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Skočka</w:t>
      </w:r>
      <w:r w:rsidRPr="003D05B8">
        <w:rPr>
          <w:b/>
          <w:szCs w:val="22"/>
          <w:lang w:eastAsia="en-US"/>
        </w:rPr>
        <w:t xml:space="preserve"> </w:t>
      </w:r>
      <w:r w:rsidRPr="003D05B8">
        <w:rPr>
          <w:b/>
          <w:i/>
          <w:szCs w:val="22"/>
          <w:lang w:eastAsia="en-US"/>
        </w:rPr>
        <w:t>repková</w:t>
      </w:r>
      <w:r w:rsidRPr="00CE6B95">
        <w:rPr>
          <w:i/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– postrek aplikujte </w:t>
      </w:r>
      <w:r w:rsidR="00833588">
        <w:rPr>
          <w:szCs w:val="22"/>
          <w:lang w:eastAsia="en-US"/>
        </w:rPr>
        <w:t xml:space="preserve">na začiatku  výskyte škodcu </w:t>
      </w:r>
      <w:r w:rsidRPr="00CE6B95">
        <w:rPr>
          <w:szCs w:val="22"/>
          <w:lang w:eastAsia="en-US"/>
        </w:rPr>
        <w:t>. Postrek opakujte po 10-14 dňoch, ak napadnutie pretrváva. Dávkovanie je 0,15 l/ha na 200 l/ha vody.</w:t>
      </w:r>
    </w:p>
    <w:p w14:paraId="1662FC07" w14:textId="6389137E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Blyskáčik repkový</w:t>
      </w:r>
      <w:r w:rsidRPr="00CE6B95">
        <w:rPr>
          <w:i/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– postrek aplikujte </w:t>
      </w:r>
      <w:r w:rsidR="00833588">
        <w:rPr>
          <w:szCs w:val="22"/>
          <w:lang w:eastAsia="en-US"/>
        </w:rPr>
        <w:t xml:space="preserve">vo fáze </w:t>
      </w:r>
      <w:r w:rsidRPr="00CE6B95">
        <w:rPr>
          <w:szCs w:val="22"/>
          <w:lang w:eastAsia="en-US"/>
        </w:rPr>
        <w:t xml:space="preserve"> zelené až žlté puky (BBCH 51 – 59), ak dôjde k</w:t>
      </w:r>
      <w:r w:rsidR="00833588">
        <w:rPr>
          <w:szCs w:val="22"/>
          <w:lang w:eastAsia="en-US"/>
        </w:rPr>
        <w:t> prekročeniu prahu škodlivosti</w:t>
      </w:r>
      <w:r w:rsidRPr="00CE6B95">
        <w:rPr>
          <w:szCs w:val="22"/>
          <w:lang w:eastAsia="en-US"/>
        </w:rPr>
        <w:t xml:space="preserve"> blyskáčika repkového. Ak je to potrebné, postrek zopakujte pred vytvorením žltého puku (BBCH 59). Dávkovanie je 0,15 l/ha na 200-300 l/ha vody. </w:t>
      </w:r>
    </w:p>
    <w:p w14:paraId="6E6B4A71" w14:textId="32B80B56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Krytonos šešuľový</w:t>
      </w:r>
      <w:r w:rsidRPr="00CE6B95">
        <w:rPr>
          <w:i/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– repka ozimná: aplikujte pri 75% opadnutí </w:t>
      </w:r>
      <w:r w:rsidR="00536A2D">
        <w:rPr>
          <w:szCs w:val="22"/>
          <w:lang w:eastAsia="en-US"/>
        </w:rPr>
        <w:t>okvetných listkov</w:t>
      </w:r>
      <w:r w:rsidRPr="00CE6B95">
        <w:rPr>
          <w:szCs w:val="22"/>
          <w:lang w:eastAsia="en-US"/>
        </w:rPr>
        <w:t xml:space="preserve">, ak dôjde </w:t>
      </w:r>
      <w:r w:rsidR="0014003A">
        <w:rPr>
          <w:szCs w:val="22"/>
          <w:lang w:eastAsia="en-US"/>
        </w:rPr>
        <w:t>prekročeniu prahu škodlivosti</w:t>
      </w:r>
      <w:r w:rsidRPr="00CE6B95">
        <w:rPr>
          <w:szCs w:val="22"/>
          <w:lang w:eastAsia="en-US"/>
        </w:rPr>
        <w:t xml:space="preserve"> krytonosa šešuľového. Repka jarná: postrek aplikujte od fázy viditeľných kvetných pupeňov (zelené puky). Dávkovanie je 0,15 l/ha na 200-300 l/ha vody. </w:t>
      </w:r>
    </w:p>
    <w:p w14:paraId="2513D035" w14:textId="77777777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 xml:space="preserve">Maximálne 3 krát za vegetáciu.  </w:t>
      </w:r>
    </w:p>
    <w:p w14:paraId="04273E2D" w14:textId="77777777" w:rsidR="007B1B8B" w:rsidRPr="00CE6B95" w:rsidRDefault="007B1B8B" w:rsidP="007B1B8B">
      <w:pPr>
        <w:ind w:right="-1"/>
        <w:jc w:val="both"/>
        <w:rPr>
          <w:b/>
          <w:szCs w:val="22"/>
          <w:lang w:eastAsia="en-US"/>
        </w:rPr>
      </w:pPr>
      <w:r w:rsidRPr="003D05B8">
        <w:rPr>
          <w:b/>
          <w:szCs w:val="22"/>
          <w:u w:val="single"/>
          <w:lang w:eastAsia="en-US"/>
        </w:rPr>
        <w:t>Hrach a bôb</w:t>
      </w:r>
      <w:r w:rsidRPr="00CE6B95">
        <w:rPr>
          <w:b/>
          <w:szCs w:val="22"/>
          <w:lang w:eastAsia="en-US"/>
        </w:rPr>
        <w:t xml:space="preserve"> :</w:t>
      </w:r>
    </w:p>
    <w:p w14:paraId="7088EB4F" w14:textId="77777777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Listárik čiarkovaný</w:t>
      </w:r>
      <w:r w:rsidRPr="00CE6B95">
        <w:rPr>
          <w:i/>
          <w:szCs w:val="22"/>
          <w:lang w:eastAsia="en-US"/>
        </w:rPr>
        <w:t xml:space="preserve"> - </w:t>
      </w:r>
      <w:r w:rsidRPr="00CE6B95">
        <w:rPr>
          <w:szCs w:val="22"/>
          <w:lang w:eastAsia="en-US"/>
        </w:rPr>
        <w:t>p</w:t>
      </w:r>
      <w:r w:rsidRPr="00CE6B95">
        <w:t>roti listárikovi čiarkovanému treba porasty hrachu ošetriť hlavne v kritickom období od vzchádzania do vývinového štádia troch pravých listov, po zistenom priemernom výskyte 2-3 chrobákov na 1 m</w:t>
      </w:r>
      <w:r w:rsidRPr="00CE6B95">
        <w:rPr>
          <w:vertAlign w:val="superscript"/>
        </w:rPr>
        <w:t>2</w:t>
      </w:r>
      <w:r w:rsidRPr="00CE6B95">
        <w:t xml:space="preserve"> plochy porastu. </w:t>
      </w:r>
      <w:r w:rsidRPr="00CE6B95">
        <w:rPr>
          <w:szCs w:val="22"/>
          <w:lang w:eastAsia="en-US"/>
        </w:rPr>
        <w:t>Dávkovanie je 0,15 l/ha na 200-300 l/ha vody.</w:t>
      </w:r>
    </w:p>
    <w:p w14:paraId="4FB820EC" w14:textId="37832FE8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lastRenderedPageBreak/>
        <w:t>Obaľovač hrachový</w:t>
      </w:r>
      <w:r w:rsidRPr="00CE6B95">
        <w:rPr>
          <w:szCs w:val="22"/>
          <w:lang w:eastAsia="en-US"/>
        </w:rPr>
        <w:t xml:space="preserve"> </w:t>
      </w:r>
      <w:r w:rsidR="00316882">
        <w:rPr>
          <w:szCs w:val="22"/>
          <w:lang w:eastAsia="en-US"/>
        </w:rPr>
        <w:t>-</w:t>
      </w:r>
      <w:r w:rsidRPr="00CE6B95">
        <w:rPr>
          <w:szCs w:val="22"/>
          <w:lang w:eastAsia="en-US"/>
        </w:rPr>
        <w:t xml:space="preserve"> v hrachu postrekujte na kvitnúce plodiny podľa počtu jedincov vo feromónových </w:t>
      </w:r>
      <w:r w:rsidR="0014003A">
        <w:rPr>
          <w:szCs w:val="22"/>
          <w:lang w:eastAsia="en-US"/>
        </w:rPr>
        <w:t>lapačoch</w:t>
      </w:r>
      <w:r w:rsidR="0014003A" w:rsidRPr="00CE6B9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alebo na základe odborného poradenstva. </w:t>
      </w:r>
      <w:r w:rsidR="0014003A">
        <w:rPr>
          <w:szCs w:val="22"/>
          <w:lang w:eastAsia="en-US"/>
        </w:rPr>
        <w:t>nepostr</w:t>
      </w:r>
      <w:r w:rsidR="00316882">
        <w:rPr>
          <w:szCs w:val="22"/>
          <w:lang w:eastAsia="en-US"/>
        </w:rPr>
        <w:t>e</w:t>
      </w:r>
      <w:r w:rsidR="0014003A">
        <w:rPr>
          <w:szCs w:val="22"/>
          <w:lang w:eastAsia="en-US"/>
        </w:rPr>
        <w:t>kujte</w:t>
      </w:r>
      <w:r w:rsidRPr="00CE6B95">
        <w:rPr>
          <w:szCs w:val="22"/>
          <w:lang w:eastAsia="en-US"/>
        </w:rPr>
        <w:t xml:space="preserve"> počas denných horúčav, kedy sú včely najaktívnejšie. Bôb: postrekujte v odhadovanom čase výskytu alebo pri neskorých plodinách vo fáze plného kvitnutia. Postrek opakujte po 10-14 dňoch po prvom postreku. Dávkovanie je 0,10 l/ha na 300-600 l/ha vody.  </w:t>
      </w:r>
    </w:p>
    <w:p w14:paraId="65D3D4E0" w14:textId="7AC6ABA3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Voška hrachová</w:t>
      </w:r>
      <w:r w:rsidRPr="00CE6B95">
        <w:rPr>
          <w:szCs w:val="22"/>
          <w:lang w:eastAsia="en-US"/>
        </w:rPr>
        <w:t xml:space="preserve"> – </w:t>
      </w:r>
      <w:r w:rsidR="0014003A">
        <w:rPr>
          <w:szCs w:val="22"/>
          <w:lang w:eastAsia="en-US"/>
        </w:rPr>
        <w:t>postrekujte</w:t>
      </w:r>
      <w:r w:rsidRPr="00CE6B95">
        <w:rPr>
          <w:szCs w:val="22"/>
          <w:lang w:eastAsia="en-US"/>
        </w:rPr>
        <w:t xml:space="preserve"> v dobe kvitnutia plodiny po </w:t>
      </w:r>
      <w:r w:rsidR="0014003A">
        <w:rPr>
          <w:szCs w:val="22"/>
          <w:lang w:eastAsia="en-US"/>
        </w:rPr>
        <w:t>prekročení prahu škodlivosti,</w:t>
      </w:r>
      <w:r w:rsidRPr="00CE6B95">
        <w:rPr>
          <w:szCs w:val="22"/>
          <w:lang w:eastAsia="en-US"/>
        </w:rPr>
        <w:t xml:space="preserve"> alebo na základe </w:t>
      </w:r>
      <w:r w:rsidR="00182252">
        <w:rPr>
          <w:szCs w:val="22"/>
          <w:lang w:eastAsia="en-US"/>
        </w:rPr>
        <w:t>signalizácie</w:t>
      </w:r>
      <w:r w:rsidRPr="00CE6B95">
        <w:rPr>
          <w:szCs w:val="22"/>
          <w:lang w:eastAsia="en-US"/>
        </w:rPr>
        <w:t xml:space="preserve">. Pravidelné monitorovanie </w:t>
      </w:r>
      <w:r w:rsidR="00182252">
        <w:rPr>
          <w:szCs w:val="22"/>
          <w:lang w:eastAsia="en-US"/>
        </w:rPr>
        <w:t>porastov</w:t>
      </w:r>
      <w:r w:rsidR="00182252" w:rsidRPr="00CE6B9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sa odporúča zvlášť pri odkvitnutí. Postrek podľa potreby zopakujte. Dávkovanie je 0,10 l/ha na 200-300 l/ha vody. </w:t>
      </w:r>
    </w:p>
    <w:p w14:paraId="0A9A78BC" w14:textId="77777777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 xml:space="preserve">Maximálne 2 krát za vegetáciu. </w:t>
      </w:r>
    </w:p>
    <w:p w14:paraId="6316723A" w14:textId="77777777" w:rsidR="007B1B8B" w:rsidRPr="003D05B8" w:rsidRDefault="007B1B8B" w:rsidP="007B1B8B">
      <w:pPr>
        <w:ind w:right="-1"/>
        <w:jc w:val="both"/>
        <w:rPr>
          <w:b/>
          <w:szCs w:val="22"/>
          <w:u w:val="single"/>
          <w:lang w:eastAsia="en-US"/>
        </w:rPr>
      </w:pPr>
      <w:r w:rsidRPr="003D05B8">
        <w:rPr>
          <w:b/>
          <w:szCs w:val="22"/>
          <w:u w:val="single"/>
          <w:lang w:eastAsia="en-US"/>
        </w:rPr>
        <w:t>Zemiak:</w:t>
      </w:r>
    </w:p>
    <w:p w14:paraId="1345296E" w14:textId="1DFBCC89" w:rsidR="007B1B8B" w:rsidRPr="003D05B8" w:rsidRDefault="007B1B8B" w:rsidP="0014003A">
      <w:pPr>
        <w:ind w:right="-1"/>
        <w:jc w:val="both"/>
        <w:rPr>
          <w:b/>
          <w:szCs w:val="22"/>
          <w:u w:val="single"/>
          <w:lang w:eastAsia="en-US"/>
        </w:rPr>
      </w:pPr>
      <w:r w:rsidRPr="003D05B8">
        <w:rPr>
          <w:b/>
          <w:i/>
          <w:szCs w:val="22"/>
          <w:lang w:eastAsia="en-US"/>
        </w:rPr>
        <w:t>Vošky</w:t>
      </w:r>
      <w:r w:rsidRPr="003D05B8">
        <w:rPr>
          <w:b/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– </w:t>
      </w:r>
      <w:r w:rsidR="0014003A">
        <w:rPr>
          <w:szCs w:val="22"/>
          <w:lang w:eastAsia="en-US"/>
        </w:rPr>
        <w:t>postrekujte</w:t>
      </w:r>
      <w:r w:rsidRPr="00CE6B95">
        <w:rPr>
          <w:szCs w:val="22"/>
          <w:lang w:eastAsia="en-US"/>
        </w:rPr>
        <w:t xml:space="preserve"> na základe </w:t>
      </w:r>
      <w:r w:rsidR="00182252">
        <w:rPr>
          <w:szCs w:val="22"/>
          <w:lang w:eastAsia="en-US"/>
        </w:rPr>
        <w:t xml:space="preserve">signalizácie, </w:t>
      </w:r>
      <w:r w:rsidRPr="00CE6B95">
        <w:rPr>
          <w:szCs w:val="22"/>
          <w:lang w:eastAsia="en-US"/>
        </w:rPr>
        <w:t>alebo hneď ako dôjde k</w:t>
      </w:r>
      <w:r w:rsidR="0014003A">
        <w:rPr>
          <w:szCs w:val="22"/>
          <w:lang w:eastAsia="en-US"/>
        </w:rPr>
        <w:t> prekročeniu prahu škodlivosti</w:t>
      </w:r>
      <w:r w:rsidRPr="00CE6B95">
        <w:rPr>
          <w:szCs w:val="22"/>
          <w:lang w:eastAsia="en-US"/>
        </w:rPr>
        <w:t xml:space="preserve"> vošiek. Postrek podľa potreby zopakujte po 14 dňoch. Dávkovanie je 0,15 l/ha 400-600 l/ha vody. </w:t>
      </w:r>
      <w:r w:rsidR="0014003A">
        <w:rPr>
          <w:szCs w:val="22"/>
          <w:lang w:eastAsia="en-US"/>
        </w:rPr>
        <w:t>Maximálne 4 krát za vegetáciu</w:t>
      </w:r>
    </w:p>
    <w:p w14:paraId="5F531389" w14:textId="36F4396B" w:rsidR="007B1B8B" w:rsidRPr="00CE6B95" w:rsidRDefault="007B1B8B" w:rsidP="007B1B8B">
      <w:pPr>
        <w:ind w:right="-1"/>
        <w:jc w:val="both"/>
        <w:rPr>
          <w:szCs w:val="22"/>
          <w:lang w:eastAsia="en-US"/>
        </w:rPr>
      </w:pPr>
      <w:r w:rsidRPr="003D05B8">
        <w:rPr>
          <w:b/>
          <w:i/>
          <w:szCs w:val="22"/>
          <w:lang w:eastAsia="en-US"/>
        </w:rPr>
        <w:t>Méra hrušková</w:t>
      </w:r>
      <w:r w:rsidRPr="00CE6B95">
        <w:rPr>
          <w:i/>
          <w:szCs w:val="22"/>
          <w:lang w:eastAsia="en-US"/>
        </w:rPr>
        <w:t xml:space="preserve"> –</w:t>
      </w:r>
      <w:r w:rsidR="0014003A">
        <w:rPr>
          <w:i/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 xml:space="preserve">za normálnych okolností postrek vykonávajte od konca februára až do začiatku marca, kedy škodca kladie vajíčka. Ďalší postrek môže byť potrebný v lete s opakovaním o 14-21 dní. Dávkovanie je 0,18 l/ha na 200-2000 l/ha vody. Maximálne 3 krát za vegetáciu. </w:t>
      </w:r>
    </w:p>
    <w:p w14:paraId="11215FEA" w14:textId="77777777" w:rsidR="007B1B8B" w:rsidRPr="00CE6B95" w:rsidRDefault="007B1B8B" w:rsidP="007B1B8B">
      <w:pPr>
        <w:ind w:right="-1"/>
        <w:jc w:val="both"/>
        <w:rPr>
          <w:b/>
          <w:szCs w:val="22"/>
          <w:lang w:eastAsia="en-US"/>
        </w:rPr>
      </w:pPr>
    </w:p>
    <w:p w14:paraId="48695220" w14:textId="77777777" w:rsidR="007B1B8B" w:rsidRDefault="007B1B8B" w:rsidP="007B1B8B">
      <w:pPr>
        <w:ind w:right="141"/>
        <w:jc w:val="both"/>
        <w:rPr>
          <w:b/>
          <w:szCs w:val="22"/>
          <w:lang w:eastAsia="en-US"/>
        </w:rPr>
      </w:pPr>
      <w:r w:rsidRPr="00CE6B95">
        <w:rPr>
          <w:b/>
          <w:szCs w:val="22"/>
          <w:lang w:eastAsia="en-US"/>
        </w:rPr>
        <w:t>INFORMÁCIE O MOŽNEJ FYTOTOXICITE, ODRODOVEJ CITLIVOSTI A VŠETKÝCH ĎALŠÍCH PRIAMYCH A NEPRIAMYCH NEPRIAZNIVÝCH ÚČINKOCH NA RA</w:t>
      </w:r>
      <w:r>
        <w:rPr>
          <w:b/>
          <w:szCs w:val="22"/>
          <w:lang w:eastAsia="en-US"/>
        </w:rPr>
        <w:t>STLINY ALEBO RASTLINNÉ PRODUKTY</w:t>
      </w:r>
    </w:p>
    <w:p w14:paraId="0B805F5C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>Nie sú známe.</w:t>
      </w:r>
    </w:p>
    <w:p w14:paraId="56D6F5B5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</w:p>
    <w:p w14:paraId="0F9CFDD1" w14:textId="77777777" w:rsidR="007B1B8B" w:rsidRPr="00CE6B95" w:rsidRDefault="007B1B8B" w:rsidP="007B1B8B">
      <w:pPr>
        <w:ind w:right="141"/>
        <w:jc w:val="both"/>
        <w:rPr>
          <w:b/>
          <w:szCs w:val="22"/>
          <w:lang w:eastAsia="en-US"/>
        </w:rPr>
      </w:pPr>
      <w:r w:rsidRPr="00CE6B95">
        <w:rPr>
          <w:b/>
          <w:szCs w:val="22"/>
          <w:lang w:eastAsia="en-US"/>
        </w:rPr>
        <w:t>OPATRENIA PROTI VZNIKU REZISTENCIE</w:t>
      </w:r>
    </w:p>
    <w:p w14:paraId="14C20555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 xml:space="preserve">Na zabezpečenie maximálnej a dlhotrvajúcej účinnosti na minimalizovanie pravdepodobnosti rozvoja rezistentných druhov škodcov, odporúčame zaviesť do pravidelných ročných postrekových programov nepyretroidný insekticíd. </w:t>
      </w:r>
    </w:p>
    <w:p w14:paraId="72534F83" w14:textId="77777777" w:rsidR="007B1B8B" w:rsidRDefault="007B1B8B" w:rsidP="007B1B8B">
      <w:pPr>
        <w:ind w:right="141"/>
        <w:jc w:val="both"/>
        <w:rPr>
          <w:b/>
          <w:szCs w:val="22"/>
          <w:lang w:eastAsia="en-US"/>
        </w:rPr>
      </w:pPr>
    </w:p>
    <w:p w14:paraId="011E594B" w14:textId="77777777" w:rsidR="007B1B8B" w:rsidRDefault="007B1B8B" w:rsidP="007B1B8B">
      <w:pPr>
        <w:jc w:val="both"/>
        <w:rPr>
          <w:b/>
        </w:rPr>
      </w:pPr>
      <w:r w:rsidRPr="00D802B4">
        <w:rPr>
          <w:b/>
        </w:rPr>
        <w:t>VPLYV NA ÚRODU</w:t>
      </w:r>
    </w:p>
    <w:p w14:paraId="75E51D5D" w14:textId="03FF26C9" w:rsidR="006F29ED" w:rsidRPr="006F29ED" w:rsidRDefault="006F29ED" w:rsidP="007B1B8B">
      <w:pPr>
        <w:jc w:val="both"/>
      </w:pPr>
      <w:r w:rsidRPr="006F29ED">
        <w:t>Nie je známy.</w:t>
      </w:r>
    </w:p>
    <w:p w14:paraId="045439BD" w14:textId="77777777" w:rsidR="007B1B8B" w:rsidRPr="00D802B4" w:rsidRDefault="007B1B8B" w:rsidP="007B1B8B">
      <w:pPr>
        <w:jc w:val="both"/>
        <w:rPr>
          <w:b/>
        </w:rPr>
      </w:pPr>
    </w:p>
    <w:p w14:paraId="2E37B093" w14:textId="77777777" w:rsidR="007B1B8B" w:rsidRDefault="007B1B8B" w:rsidP="007B1B8B">
      <w:pPr>
        <w:ind w:right="141"/>
        <w:jc w:val="both"/>
        <w:rPr>
          <w:b/>
        </w:rPr>
      </w:pPr>
      <w:r w:rsidRPr="00D802B4">
        <w:rPr>
          <w:b/>
        </w:rPr>
        <w:t>VPLYV NA NÁSLEDNÉ, NÁHRADNÉ A SUSEDIACE PLODINY</w:t>
      </w:r>
    </w:p>
    <w:p w14:paraId="6E7FA7FC" w14:textId="325C6CE1" w:rsidR="006F29ED" w:rsidRPr="006F29ED" w:rsidRDefault="006F29ED" w:rsidP="007B1B8B">
      <w:pPr>
        <w:ind w:right="141"/>
        <w:jc w:val="both"/>
      </w:pPr>
      <w:r w:rsidRPr="006F29ED">
        <w:t>Nie je známy.</w:t>
      </w:r>
    </w:p>
    <w:p w14:paraId="297DBD1F" w14:textId="77777777" w:rsidR="007B1B8B" w:rsidRDefault="007B1B8B" w:rsidP="007B1B8B">
      <w:pPr>
        <w:ind w:right="141"/>
        <w:jc w:val="both"/>
        <w:rPr>
          <w:b/>
        </w:rPr>
      </w:pPr>
    </w:p>
    <w:p w14:paraId="57CD0DEA" w14:textId="77777777" w:rsidR="007B1B8B" w:rsidRPr="00D802B4" w:rsidRDefault="007B1B8B" w:rsidP="007B1B8B">
      <w:pPr>
        <w:jc w:val="both"/>
        <w:rPr>
          <w:b/>
        </w:rPr>
      </w:pPr>
      <w:r w:rsidRPr="00D802B4">
        <w:rPr>
          <w:b/>
        </w:rPr>
        <w:t>VPLYV NA UŽITOČNÉ A INÉ NECIEĽOVÉ ORGANIZMY</w:t>
      </w:r>
    </w:p>
    <w:p w14:paraId="709B9C50" w14:textId="073D91A2" w:rsidR="007B1B8B" w:rsidRPr="006F29ED" w:rsidRDefault="006F29ED" w:rsidP="007B1B8B">
      <w:pPr>
        <w:ind w:right="141"/>
        <w:jc w:val="both"/>
        <w:rPr>
          <w:szCs w:val="22"/>
          <w:lang w:eastAsia="en-US"/>
        </w:rPr>
      </w:pPr>
      <w:r w:rsidRPr="006F29ED">
        <w:rPr>
          <w:szCs w:val="22"/>
          <w:lang w:eastAsia="en-US"/>
        </w:rPr>
        <w:t xml:space="preserve">Nie je známy. </w:t>
      </w:r>
    </w:p>
    <w:p w14:paraId="1CC8AA8B" w14:textId="77777777" w:rsidR="007B1B8B" w:rsidRPr="00CE6B95" w:rsidRDefault="007B1B8B" w:rsidP="007B1B8B">
      <w:pPr>
        <w:ind w:right="141"/>
        <w:jc w:val="both"/>
        <w:rPr>
          <w:b/>
          <w:szCs w:val="22"/>
          <w:lang w:eastAsia="en-US"/>
        </w:rPr>
      </w:pPr>
    </w:p>
    <w:p w14:paraId="5943452D" w14:textId="77777777" w:rsidR="007B1B8B" w:rsidRPr="00CE6B95" w:rsidRDefault="007B1B8B" w:rsidP="007B1B8B">
      <w:pPr>
        <w:jc w:val="both"/>
        <w:rPr>
          <w:lang w:eastAsia="en-US"/>
        </w:rPr>
      </w:pPr>
      <w:r w:rsidRPr="00CE6B95">
        <w:rPr>
          <w:b/>
          <w:lang w:eastAsia="en-US"/>
        </w:rPr>
        <w:t>PRÍPRAVA POSTREKOVEJ KVAPALINY A ZNEŠKODNENIE OBALOV</w:t>
      </w:r>
    </w:p>
    <w:p w14:paraId="04C1AF69" w14:textId="77777777" w:rsidR="007B1B8B" w:rsidRPr="00CE6B95" w:rsidRDefault="007B1B8B" w:rsidP="007B1B8B">
      <w:pPr>
        <w:jc w:val="both"/>
      </w:pPr>
      <w:r w:rsidRPr="00CE6B95">
        <w:rPr>
          <w:lang w:eastAsia="en-US"/>
        </w:rPr>
        <w:t>Odmerané množstvo prípravku vlejte do nádrže postrekovača naplnenej do polovice vodou a za 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 Pri príprave zmesí nemiešajte koncentráty, prípravky vlejte do nádrže oddelene.</w:t>
      </w:r>
      <w:r>
        <w:rPr>
          <w:lang w:eastAsia="en-US"/>
        </w:rPr>
        <w:t xml:space="preserve"> </w:t>
      </w:r>
      <w:r w:rsidRPr="00D802B4">
        <w:t>Zákaz opätovného použitia obalu alebo jeho použitia na iné účely!</w:t>
      </w:r>
    </w:p>
    <w:p w14:paraId="1572FD61" w14:textId="77777777" w:rsidR="007B1B8B" w:rsidRPr="00CE6B95" w:rsidRDefault="007B1B8B" w:rsidP="007B1B8B">
      <w:pPr>
        <w:ind w:right="141"/>
        <w:jc w:val="both"/>
        <w:rPr>
          <w:b/>
          <w:lang w:eastAsia="en-US"/>
        </w:rPr>
      </w:pPr>
    </w:p>
    <w:p w14:paraId="776F287C" w14:textId="77777777" w:rsidR="007B1B8B" w:rsidRPr="00CE6B95" w:rsidRDefault="007B1B8B" w:rsidP="007B1B8B">
      <w:pPr>
        <w:ind w:right="141"/>
        <w:jc w:val="both"/>
        <w:rPr>
          <w:b/>
          <w:szCs w:val="22"/>
          <w:lang w:eastAsia="en-US"/>
        </w:rPr>
      </w:pPr>
      <w:r w:rsidRPr="00CE6B95">
        <w:rPr>
          <w:b/>
          <w:szCs w:val="22"/>
          <w:lang w:eastAsia="en-US"/>
        </w:rPr>
        <w:t>ČISTENIE APLIKAČNÉHO ZARIADENIA</w:t>
      </w:r>
    </w:p>
    <w:p w14:paraId="7E710A5D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>Použité aplikačné zariadenie a trysky vypláchnite čistou vodou, ochranné pracovné prostriedky a pomocné nádoby asanujte 3 % roztokom uhličitanu sodného (sódy).</w:t>
      </w:r>
    </w:p>
    <w:p w14:paraId="51A79296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</w:p>
    <w:p w14:paraId="2F10027E" w14:textId="77777777" w:rsidR="00287CB4" w:rsidRDefault="00287CB4" w:rsidP="007B1B8B">
      <w:pPr>
        <w:ind w:right="141"/>
        <w:jc w:val="both"/>
        <w:rPr>
          <w:b/>
          <w:szCs w:val="22"/>
          <w:lang w:eastAsia="en-US"/>
        </w:rPr>
      </w:pPr>
    </w:p>
    <w:p w14:paraId="24AF67A0" w14:textId="69EFC972" w:rsidR="007B1B8B" w:rsidRPr="00CE6B95" w:rsidRDefault="007B1B8B" w:rsidP="007B1B8B">
      <w:pPr>
        <w:ind w:right="141"/>
        <w:jc w:val="both"/>
        <w:rPr>
          <w:b/>
          <w:szCs w:val="22"/>
          <w:lang w:eastAsia="en-US"/>
        </w:rPr>
      </w:pPr>
      <w:r w:rsidRPr="00CE6B95">
        <w:rPr>
          <w:b/>
          <w:szCs w:val="22"/>
          <w:lang w:eastAsia="en-US"/>
        </w:rPr>
        <w:lastRenderedPageBreak/>
        <w:t>BEZPEČNOSTNÉ OPATRENIA</w:t>
      </w:r>
    </w:p>
    <w:p w14:paraId="78272483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>Pri práci s prípravkom používajte ochranný pracovný oblek, zásteru z pogumovaného textilu, ochranný štít na tvár alebo ochranné okuliare, gumené  rukavice a gumené topánky. Postrek robte len za bezvetria alebo mierneho vánku, a to v smere po vetre od pracujúcich. Postrek nesmie zasiahnuť susedné kultúry. Pri práci a po nej až do vyzlečenia ochranného obleku a dôkladného umytia celého tela teplou vodou a mydlom nepite, nejedzte a ani nefajčite! Po umytí ošetrite pokožku rúk reparačným krémom. S vodou tvorí emulziu. Ak sa dostane do centra požiaru, požiar haste najlepšie hasiacou penou, hasiacim práškom, prípadne pieskom alebo zeminou. Vodou len vo forme jemného zahmlievania, a to len v takých prípadoch, ak je zaručené, že kontaminovaná voda neprenikne do verejnej kanalizácie a nezasiahne zdroje podzemných a ani recipienty povrchových vôd.</w:t>
      </w:r>
    </w:p>
    <w:p w14:paraId="10B0A90F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b/>
          <w:szCs w:val="22"/>
          <w:lang w:eastAsia="en-US"/>
        </w:rPr>
        <w:t xml:space="preserve">Dôležité upozornenie: </w:t>
      </w:r>
      <w:r w:rsidRPr="00CE6B95">
        <w:rPr>
          <w:szCs w:val="22"/>
          <w:lang w:eastAsia="en-US"/>
        </w:rPr>
        <w:t>pri požiarnom zásahu použite izolačné dýchacie prístroje, pretože pri horení môže dochádzať ku vzniku toxických splodín.</w:t>
      </w:r>
    </w:p>
    <w:p w14:paraId="6452547A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</w:p>
    <w:p w14:paraId="457FB6B8" w14:textId="77777777" w:rsidR="007B1B8B" w:rsidRPr="00CE6B95" w:rsidRDefault="007B1B8B" w:rsidP="007B1B8B">
      <w:pPr>
        <w:ind w:right="141"/>
        <w:jc w:val="both"/>
        <w:rPr>
          <w:b/>
          <w:szCs w:val="22"/>
          <w:lang w:eastAsia="en-US"/>
        </w:rPr>
      </w:pPr>
      <w:r w:rsidRPr="00CE6B95">
        <w:rPr>
          <w:b/>
          <w:szCs w:val="22"/>
          <w:lang w:eastAsia="en-US"/>
        </w:rPr>
        <w:t>PRVÁ POMOC</w:t>
      </w:r>
    </w:p>
    <w:p w14:paraId="4F9187FC" w14:textId="77777777" w:rsidR="007B1B8B" w:rsidRPr="00CE6B95" w:rsidRDefault="007B1B8B" w:rsidP="007B1B8B">
      <w:pPr>
        <w:tabs>
          <w:tab w:val="left" w:pos="2600"/>
        </w:tabs>
        <w:ind w:left="2600" w:right="141" w:hanging="2600"/>
        <w:jc w:val="both"/>
        <w:rPr>
          <w:szCs w:val="22"/>
          <w:lang w:eastAsia="en-US"/>
        </w:rPr>
      </w:pPr>
      <w:r w:rsidRPr="00CE6B95">
        <w:rPr>
          <w:b/>
          <w:szCs w:val="22"/>
          <w:lang w:eastAsia="en-US"/>
        </w:rPr>
        <w:t>Po nadýchaní</w:t>
      </w:r>
      <w:r w:rsidRPr="00CE6B95">
        <w:rPr>
          <w:b/>
          <w:szCs w:val="22"/>
          <w:lang w:eastAsia="en-US"/>
        </w:rPr>
        <w:tab/>
      </w:r>
      <w:r w:rsidRPr="00CE6B95">
        <w:rPr>
          <w:szCs w:val="22"/>
          <w:lang w:eastAsia="en-US"/>
        </w:rPr>
        <w:t xml:space="preserve">Opustite zamorený priestor, zabezpečte pokoj a lekársku pomoc. </w:t>
      </w:r>
    </w:p>
    <w:p w14:paraId="1D1AB1E7" w14:textId="77777777" w:rsidR="007B1B8B" w:rsidRPr="00CE6B95" w:rsidRDefault="007B1B8B" w:rsidP="007B1B8B">
      <w:pPr>
        <w:tabs>
          <w:tab w:val="left" w:pos="2600"/>
        </w:tabs>
        <w:ind w:left="2600" w:right="141" w:hanging="2600"/>
        <w:jc w:val="both"/>
        <w:rPr>
          <w:szCs w:val="22"/>
          <w:lang w:eastAsia="en-US"/>
        </w:rPr>
      </w:pPr>
      <w:r w:rsidRPr="00CE6B95">
        <w:rPr>
          <w:b/>
          <w:szCs w:val="22"/>
          <w:lang w:eastAsia="en-US"/>
        </w:rPr>
        <w:t>Po požití</w:t>
      </w:r>
      <w:r w:rsidRPr="00CE6B95">
        <w:rPr>
          <w:b/>
          <w:szCs w:val="22"/>
          <w:lang w:eastAsia="en-US"/>
        </w:rPr>
        <w:tab/>
      </w:r>
      <w:r w:rsidRPr="00CE6B95">
        <w:rPr>
          <w:szCs w:val="22"/>
          <w:lang w:eastAsia="en-US"/>
        </w:rPr>
        <w:t xml:space="preserve">Nevyvolávajte zvracanie, vypláchnite ústa vodou. Okamžite vyhľadajte lekársku pomoc a lekárovi predložte etiketu prípravku alebo kartu bezpečnostných údajov.  </w:t>
      </w:r>
    </w:p>
    <w:p w14:paraId="2427BF37" w14:textId="77777777" w:rsidR="007B1B8B" w:rsidRPr="00CE6B95" w:rsidRDefault="007B1B8B" w:rsidP="007B1B8B">
      <w:pPr>
        <w:tabs>
          <w:tab w:val="left" w:pos="2600"/>
        </w:tabs>
        <w:ind w:left="2600" w:right="141" w:hanging="2600"/>
        <w:jc w:val="both"/>
        <w:rPr>
          <w:szCs w:val="22"/>
          <w:lang w:eastAsia="en-US"/>
        </w:rPr>
      </w:pPr>
      <w:r w:rsidRPr="00CE6B95">
        <w:rPr>
          <w:b/>
          <w:szCs w:val="22"/>
          <w:lang w:eastAsia="en-US"/>
        </w:rPr>
        <w:t>Po zasiahnutí očí</w:t>
      </w:r>
      <w:r w:rsidRPr="00CE6B95">
        <w:rPr>
          <w:b/>
          <w:szCs w:val="22"/>
          <w:lang w:eastAsia="en-US"/>
        </w:rPr>
        <w:tab/>
      </w:r>
      <w:r w:rsidRPr="00CE6B95">
        <w:rPr>
          <w:szCs w:val="22"/>
          <w:lang w:eastAsia="en-US"/>
        </w:rPr>
        <w:t xml:space="preserve">Oči dôkladne vyplachujte po dobu asi 15 minút veľkým množstvom vody.  Vyhľadajte lekársku pomoc. </w:t>
      </w:r>
    </w:p>
    <w:p w14:paraId="23DF61B8" w14:textId="77777777" w:rsidR="007B1B8B" w:rsidRPr="00CE6B95" w:rsidRDefault="007B1B8B" w:rsidP="007B1B8B">
      <w:pPr>
        <w:tabs>
          <w:tab w:val="left" w:pos="2600"/>
        </w:tabs>
        <w:ind w:left="2600" w:right="141" w:hanging="2600"/>
        <w:jc w:val="both"/>
        <w:rPr>
          <w:szCs w:val="22"/>
          <w:lang w:eastAsia="en-US"/>
        </w:rPr>
      </w:pPr>
      <w:r w:rsidRPr="00CE6B95">
        <w:rPr>
          <w:b/>
          <w:szCs w:val="22"/>
          <w:lang w:eastAsia="en-US"/>
        </w:rPr>
        <w:t>Po zasiahnutí pokožky</w:t>
      </w:r>
      <w:r w:rsidRPr="00CE6B95">
        <w:rPr>
          <w:b/>
          <w:szCs w:val="22"/>
          <w:lang w:eastAsia="en-US"/>
        </w:rPr>
        <w:tab/>
      </w:r>
      <w:r w:rsidRPr="00CE6B95">
        <w:rPr>
          <w:szCs w:val="22"/>
          <w:lang w:eastAsia="en-US"/>
        </w:rPr>
        <w:t xml:space="preserve">Odstráňte kontaminovaný odev, zasiahnuté miesto omývajte vodou a mydlom. V prípade podráždenia pokožky vyhľadajte lekársku pomoc. </w:t>
      </w:r>
    </w:p>
    <w:p w14:paraId="4BB4A749" w14:textId="7BC67484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>V prípade potreby lekár môže liečbu konzultovať s Národným toxikologickým informačným centrom v</w:t>
      </w:r>
      <w:r w:rsidR="00553D15">
        <w:rPr>
          <w:szCs w:val="22"/>
          <w:lang w:eastAsia="en-US"/>
        </w:rPr>
        <w:t> </w:t>
      </w:r>
      <w:r w:rsidRPr="00CE6B95">
        <w:rPr>
          <w:szCs w:val="22"/>
          <w:lang w:eastAsia="en-US"/>
        </w:rPr>
        <w:t>Bratislave</w:t>
      </w:r>
      <w:r w:rsidR="00553D15">
        <w:rPr>
          <w:szCs w:val="22"/>
          <w:lang w:eastAsia="en-US"/>
        </w:rPr>
        <w:t xml:space="preserve">, </w:t>
      </w:r>
      <w:r w:rsidRPr="00CE6B95">
        <w:rPr>
          <w:szCs w:val="22"/>
          <w:lang w:eastAsia="en-US"/>
        </w:rPr>
        <w:t>č</w:t>
      </w:r>
      <w:r w:rsidR="00553D15">
        <w:rPr>
          <w:szCs w:val="22"/>
          <w:lang w:eastAsia="en-US"/>
        </w:rPr>
        <w:t xml:space="preserve">. </w:t>
      </w:r>
      <w:r w:rsidRPr="00CE6B95">
        <w:rPr>
          <w:szCs w:val="22"/>
          <w:lang w:eastAsia="en-US"/>
        </w:rPr>
        <w:t>tel</w:t>
      </w:r>
      <w:r w:rsidR="00553D15">
        <w:rPr>
          <w:szCs w:val="22"/>
          <w:lang w:eastAsia="en-US"/>
        </w:rPr>
        <w:t>.</w:t>
      </w:r>
      <w:r w:rsidRPr="00CE6B95">
        <w:rPr>
          <w:szCs w:val="22"/>
          <w:lang w:eastAsia="en-US"/>
        </w:rPr>
        <w:t xml:space="preserve">: </w:t>
      </w:r>
      <w:r w:rsidR="00553D15">
        <w:rPr>
          <w:szCs w:val="22"/>
          <w:lang w:eastAsia="en-US"/>
        </w:rPr>
        <w:t>+421 (</w:t>
      </w:r>
      <w:r w:rsidRPr="00CE6B95">
        <w:rPr>
          <w:szCs w:val="22"/>
          <w:lang w:eastAsia="en-US"/>
        </w:rPr>
        <w:t>0</w:t>
      </w:r>
      <w:r w:rsidR="00553D15">
        <w:rPr>
          <w:szCs w:val="22"/>
          <w:lang w:eastAsia="en-US"/>
        </w:rPr>
        <w:t>)</w:t>
      </w:r>
      <w:r w:rsidRPr="00CE6B95">
        <w:rPr>
          <w:szCs w:val="22"/>
          <w:lang w:eastAsia="en-US"/>
        </w:rPr>
        <w:t>2</w:t>
      </w:r>
      <w:r w:rsidR="00553D1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>54</w:t>
      </w:r>
      <w:r w:rsidR="00553D15">
        <w:rPr>
          <w:szCs w:val="22"/>
          <w:lang w:eastAsia="en-US"/>
        </w:rPr>
        <w:t> </w:t>
      </w:r>
      <w:r w:rsidRPr="00CE6B95">
        <w:rPr>
          <w:szCs w:val="22"/>
          <w:lang w:eastAsia="en-US"/>
        </w:rPr>
        <w:t>774</w:t>
      </w:r>
      <w:r w:rsidR="00553D15">
        <w:rPr>
          <w:szCs w:val="22"/>
          <w:lang w:eastAsia="en-US"/>
        </w:rPr>
        <w:t xml:space="preserve"> </w:t>
      </w:r>
      <w:r w:rsidRPr="00CE6B95">
        <w:rPr>
          <w:szCs w:val="22"/>
          <w:lang w:eastAsia="en-US"/>
        </w:rPr>
        <w:t>166.</w:t>
      </w:r>
    </w:p>
    <w:p w14:paraId="6C827462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</w:p>
    <w:p w14:paraId="63B7BDC6" w14:textId="77777777" w:rsidR="007B1B8B" w:rsidRPr="00CE6B95" w:rsidRDefault="007B1B8B" w:rsidP="007B1B8B">
      <w:pPr>
        <w:ind w:right="141"/>
        <w:jc w:val="both"/>
        <w:rPr>
          <w:b/>
          <w:szCs w:val="22"/>
          <w:lang w:eastAsia="en-US"/>
        </w:rPr>
      </w:pPr>
      <w:r w:rsidRPr="00CE6B95">
        <w:rPr>
          <w:b/>
          <w:szCs w:val="22"/>
          <w:lang w:eastAsia="en-US"/>
        </w:rPr>
        <w:t>SKLADOVANIE</w:t>
      </w:r>
    </w:p>
    <w:p w14:paraId="1AF83D9B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 xml:space="preserve">Prípravok skladujte v originálnych uzavretých obaloch, v čistých, suchých, vetrateľných a uzamknutých skladoch, oddelene od požívatín, krmív, liekov, dezinfekčných prostriedkov  obalov od týchto látok pri teplote od +5 do +30 ºC. Prípravok chráňte pred mrazom a priamym slnečným žiarením. Pri dodržaní skladovacích podmienok poskytuje výrobca záruku účinnosti prípravku (v originálnych neporušených obaloch) 2 roky od dátumu výroby.   </w:t>
      </w:r>
    </w:p>
    <w:p w14:paraId="406033A2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>Výrobca neručí za škody vzniknuté nevhodným skladovaním alebo nevhodným použitím prípravku.</w:t>
      </w:r>
    </w:p>
    <w:p w14:paraId="45A99CE7" w14:textId="77777777" w:rsidR="007B1B8B" w:rsidRPr="00CE6B95" w:rsidRDefault="007B1B8B" w:rsidP="007B1B8B">
      <w:pPr>
        <w:ind w:right="141"/>
        <w:jc w:val="both"/>
        <w:rPr>
          <w:szCs w:val="22"/>
          <w:lang w:eastAsia="en-US"/>
        </w:rPr>
      </w:pPr>
      <w:r w:rsidRPr="00CE6B95">
        <w:rPr>
          <w:szCs w:val="22"/>
          <w:lang w:eastAsia="en-US"/>
        </w:rPr>
        <w:t xml:space="preserve"> </w:t>
      </w:r>
    </w:p>
    <w:p w14:paraId="16F51599" w14:textId="77777777" w:rsidR="007B1B8B" w:rsidRPr="00CE6B95" w:rsidRDefault="007B1B8B" w:rsidP="007B1B8B">
      <w:pPr>
        <w:jc w:val="both"/>
        <w:rPr>
          <w:b/>
          <w:lang w:eastAsia="en-US"/>
        </w:rPr>
      </w:pPr>
      <w:r w:rsidRPr="00CE6B95">
        <w:rPr>
          <w:b/>
          <w:lang w:eastAsia="en-US"/>
        </w:rPr>
        <w:t>ZNEŠKODNENIE ZVYŠKOV</w:t>
      </w:r>
    </w:p>
    <w:p w14:paraId="534A5397" w14:textId="77777777" w:rsidR="007B1B8B" w:rsidRPr="00CE6B95" w:rsidRDefault="007B1B8B" w:rsidP="007B1B8B">
      <w:pPr>
        <w:tabs>
          <w:tab w:val="left" w:pos="1134"/>
          <w:tab w:val="left" w:pos="3261"/>
        </w:tabs>
        <w:jc w:val="both"/>
        <w:rPr>
          <w:lang w:eastAsia="en-US"/>
        </w:rPr>
      </w:pPr>
      <w:r w:rsidRPr="00CE6B95">
        <w:rPr>
          <w:lang w:eastAsia="en-US"/>
        </w:rPr>
        <w:t>Nepoužité zvyšky prípravku v pôvodnom obale zneškodnite ako nebezpečný odpad.</w:t>
      </w:r>
    </w:p>
    <w:p w14:paraId="40ED2270" w14:textId="4122907D" w:rsidR="005D0C06" w:rsidRDefault="007B1B8B" w:rsidP="00B16A38">
      <w:pPr>
        <w:jc w:val="both"/>
      </w:pPr>
      <w:r w:rsidRPr="000E5C8B"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sectPr w:rsidR="005D0C06" w:rsidSect="003D05B8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9DF88" w14:textId="77777777" w:rsidR="00B94F9A" w:rsidRDefault="00B94F9A" w:rsidP="007B1B8B">
      <w:r>
        <w:separator/>
      </w:r>
    </w:p>
  </w:endnote>
  <w:endnote w:type="continuationSeparator" w:id="0">
    <w:p w14:paraId="1AA31213" w14:textId="77777777" w:rsidR="00B94F9A" w:rsidRDefault="00B94F9A" w:rsidP="007B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07609" w14:textId="731450AB" w:rsidR="004C79CE" w:rsidRPr="0096006B" w:rsidRDefault="00F66C1F" w:rsidP="004C79CE">
    <w:pPr>
      <w:pStyle w:val="Pta"/>
      <w:tabs>
        <w:tab w:val="right" w:pos="9638"/>
      </w:tabs>
      <w:rPr>
        <w:sz w:val="20"/>
        <w:szCs w:val="20"/>
      </w:rPr>
    </w:pPr>
    <w:r>
      <w:tab/>
    </w:r>
    <w:r>
      <w:tab/>
    </w:r>
    <w:r w:rsidRPr="0096006B">
      <w:rPr>
        <w:sz w:val="20"/>
        <w:szCs w:val="20"/>
      </w:rPr>
      <w:tab/>
    </w:r>
    <w:r w:rsidRPr="0096006B">
      <w:rPr>
        <w:sz w:val="20"/>
        <w:szCs w:val="20"/>
      </w:rPr>
      <w:fldChar w:fldCharType="begin"/>
    </w:r>
    <w:r w:rsidRPr="0096006B">
      <w:rPr>
        <w:sz w:val="20"/>
        <w:szCs w:val="20"/>
      </w:rPr>
      <w:instrText>PAGE   \* MERGEFORMAT</w:instrText>
    </w:r>
    <w:r w:rsidRPr="0096006B">
      <w:rPr>
        <w:sz w:val="20"/>
        <w:szCs w:val="20"/>
      </w:rPr>
      <w:fldChar w:fldCharType="separate"/>
    </w:r>
    <w:r w:rsidR="00650989">
      <w:rPr>
        <w:noProof/>
        <w:sz w:val="20"/>
        <w:szCs w:val="20"/>
      </w:rPr>
      <w:t>5</w:t>
    </w:r>
    <w:r w:rsidRPr="0096006B">
      <w:rPr>
        <w:sz w:val="20"/>
        <w:szCs w:val="20"/>
      </w:rPr>
      <w:fldChar w:fldCharType="end"/>
    </w:r>
    <w:r w:rsidR="0096006B" w:rsidRPr="0096006B">
      <w:rPr>
        <w:sz w:val="20"/>
        <w:szCs w:val="20"/>
      </w:rPr>
      <w:t>/5</w:t>
    </w:r>
  </w:p>
  <w:p w14:paraId="285400B2" w14:textId="791D0027" w:rsidR="0096006B" w:rsidRPr="00A36896" w:rsidRDefault="0096006B" w:rsidP="0096006B">
    <w:pPr>
      <w:ind w:right="141"/>
      <w:jc w:val="both"/>
      <w:rPr>
        <w:sz w:val="20"/>
        <w:szCs w:val="20"/>
      </w:rPr>
    </w:pPr>
    <w:r>
      <w:rPr>
        <w:sz w:val="20"/>
        <w:szCs w:val="20"/>
      </w:rPr>
      <w:t>ICZ/20</w:t>
    </w:r>
    <w:r w:rsidR="00553D15">
      <w:rPr>
        <w:sz w:val="20"/>
        <w:szCs w:val="20"/>
      </w:rPr>
      <w:t>22</w:t>
    </w:r>
    <w:r>
      <w:rPr>
        <w:sz w:val="20"/>
        <w:szCs w:val="20"/>
      </w:rPr>
      <w:t>/</w:t>
    </w:r>
    <w:r w:rsidR="00553D15">
      <w:rPr>
        <w:sz w:val="20"/>
        <w:szCs w:val="20"/>
      </w:rPr>
      <w:t>12820</w:t>
    </w:r>
    <w:r>
      <w:rPr>
        <w:sz w:val="20"/>
        <w:szCs w:val="20"/>
      </w:rPr>
      <w:t>/</w:t>
    </w:r>
    <w:r w:rsidR="00553D15">
      <w:rPr>
        <w:sz w:val="20"/>
        <w:szCs w:val="20"/>
      </w:rPr>
      <w:t>ca</w:t>
    </w:r>
  </w:p>
  <w:p w14:paraId="416D159B" w14:textId="77777777" w:rsidR="007C12A9" w:rsidRPr="00A36896" w:rsidRDefault="00B94F9A" w:rsidP="007C12A9">
    <w:pPr>
      <w:ind w:right="141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E3C35" w14:textId="77777777" w:rsidR="00B94F9A" w:rsidRDefault="00B94F9A" w:rsidP="007B1B8B">
      <w:r>
        <w:separator/>
      </w:r>
    </w:p>
  </w:footnote>
  <w:footnote w:type="continuationSeparator" w:id="0">
    <w:p w14:paraId="0BD936BD" w14:textId="77777777" w:rsidR="00B94F9A" w:rsidRDefault="00B94F9A" w:rsidP="007B1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7B146" w14:textId="6789840A" w:rsidR="007C12A9" w:rsidRPr="00A36896" w:rsidRDefault="00F66C1F" w:rsidP="00A36896">
    <w:pPr>
      <w:pStyle w:val="Hlavika"/>
      <w:jc w:val="right"/>
      <w:rPr>
        <w:sz w:val="20"/>
        <w:szCs w:val="20"/>
      </w:rPr>
    </w:pPr>
    <w:r w:rsidRPr="00A36896">
      <w:rPr>
        <w:sz w:val="20"/>
        <w:szCs w:val="20"/>
      </w:rPr>
      <w:t xml:space="preserve">Etiketa schválená: </w:t>
    </w:r>
    <w:r w:rsidR="00650989">
      <w:rPr>
        <w:sz w:val="20"/>
        <w:szCs w:val="20"/>
      </w:rPr>
      <w:t>14</w:t>
    </w:r>
    <w:r w:rsidR="0096006B">
      <w:rPr>
        <w:sz w:val="20"/>
        <w:szCs w:val="20"/>
      </w:rPr>
      <w:t>.</w:t>
    </w:r>
    <w:r w:rsidR="00553D15">
      <w:rPr>
        <w:sz w:val="20"/>
        <w:szCs w:val="20"/>
      </w:rPr>
      <w:t>02</w:t>
    </w:r>
    <w:r w:rsidR="0096006B">
      <w:rPr>
        <w:sz w:val="20"/>
        <w:szCs w:val="20"/>
      </w:rPr>
      <w:t>.20</w:t>
    </w:r>
    <w:r w:rsidR="00553D15">
      <w:rPr>
        <w:sz w:val="20"/>
        <w:szCs w:val="20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F28D5"/>
    <w:multiLevelType w:val="hybridMultilevel"/>
    <w:tmpl w:val="AA2608A2"/>
    <w:lvl w:ilvl="0" w:tplc="2DFA528E">
      <w:start w:val="1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8B"/>
    <w:rsid w:val="000234B0"/>
    <w:rsid w:val="0014003A"/>
    <w:rsid w:val="00182252"/>
    <w:rsid w:val="00200F29"/>
    <w:rsid w:val="00287CB4"/>
    <w:rsid w:val="002A4DAE"/>
    <w:rsid w:val="002F616A"/>
    <w:rsid w:val="00316882"/>
    <w:rsid w:val="00371CF5"/>
    <w:rsid w:val="00392A3B"/>
    <w:rsid w:val="00427499"/>
    <w:rsid w:val="0043229F"/>
    <w:rsid w:val="00494ADF"/>
    <w:rsid w:val="004B5AEA"/>
    <w:rsid w:val="004D55F0"/>
    <w:rsid w:val="0051085B"/>
    <w:rsid w:val="00533B9F"/>
    <w:rsid w:val="00536A2D"/>
    <w:rsid w:val="00553D15"/>
    <w:rsid w:val="005C08A3"/>
    <w:rsid w:val="00650989"/>
    <w:rsid w:val="00684D58"/>
    <w:rsid w:val="006F29ED"/>
    <w:rsid w:val="007B1B8B"/>
    <w:rsid w:val="007F3A8C"/>
    <w:rsid w:val="008005E3"/>
    <w:rsid w:val="00833588"/>
    <w:rsid w:val="008D216F"/>
    <w:rsid w:val="0095435F"/>
    <w:rsid w:val="0096006B"/>
    <w:rsid w:val="009C33CA"/>
    <w:rsid w:val="00AD3345"/>
    <w:rsid w:val="00B1660A"/>
    <w:rsid w:val="00B16A38"/>
    <w:rsid w:val="00B678C2"/>
    <w:rsid w:val="00B83CD8"/>
    <w:rsid w:val="00B8723D"/>
    <w:rsid w:val="00B94F9A"/>
    <w:rsid w:val="00BE2B11"/>
    <w:rsid w:val="00C00EEA"/>
    <w:rsid w:val="00C776AE"/>
    <w:rsid w:val="00ED0B89"/>
    <w:rsid w:val="00F50D7F"/>
    <w:rsid w:val="00F550E9"/>
    <w:rsid w:val="00F6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3864"/>
  <w15:docId w15:val="{A1AFADF3-C9F2-402F-9162-E62F6B5F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1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B1B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1B8B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7B1B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1B8B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ormlnywebov">
    <w:name w:val="Normal (Web)"/>
    <w:basedOn w:val="Normlny"/>
    <w:rsid w:val="007B1B8B"/>
    <w:pPr>
      <w:spacing w:before="100" w:beforeAutospacing="1" w:after="100" w:afterAutospacing="1"/>
    </w:pPr>
  </w:style>
  <w:style w:type="paragraph" w:styleId="Zkladntext">
    <w:name w:val="Body Text"/>
    <w:basedOn w:val="Normlny"/>
    <w:link w:val="ZkladntextChar"/>
    <w:rsid w:val="007B1B8B"/>
    <w:pPr>
      <w:widowControl w:val="0"/>
      <w:autoSpaceDE w:val="0"/>
      <w:autoSpaceDN w:val="0"/>
      <w:jc w:val="both"/>
    </w:pPr>
    <w:rPr>
      <w:rFonts w:ascii="Arial" w:hAnsi="Arial" w:cs="Arial"/>
      <w:b/>
      <w:bCs/>
      <w:caps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7B1B8B"/>
    <w:rPr>
      <w:rFonts w:ascii="Arial" w:eastAsia="Times New Roman" w:hAnsi="Arial" w:cs="Arial"/>
      <w:b/>
      <w:bCs/>
      <w:caps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B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1B8B"/>
    <w:rPr>
      <w:rFonts w:ascii="Tahoma" w:eastAsia="Times New Roman" w:hAnsi="Tahoma" w:cs="Tahoma"/>
      <w:sz w:val="16"/>
      <w:szCs w:val="16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B1B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B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1B8B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B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1B8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zia">
    <w:name w:val="Revision"/>
    <w:hidden/>
    <w:uiPriority w:val="99"/>
    <w:semiHidden/>
    <w:rsid w:val="00B16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11D2C-50C6-4ACC-BAB1-E6315CBE4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Vihonská</dc:creator>
  <cp:lastModifiedBy>Čambalová Marcela, Ing.</cp:lastModifiedBy>
  <cp:revision>5</cp:revision>
  <dcterms:created xsi:type="dcterms:W3CDTF">2023-02-13T08:34:00Z</dcterms:created>
  <dcterms:modified xsi:type="dcterms:W3CDTF">2023-02-14T10:21:00Z</dcterms:modified>
</cp:coreProperties>
</file>