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745" w:rsidRPr="0031433C" w:rsidRDefault="00375745" w:rsidP="00375745">
      <w:pPr>
        <w:spacing w:after="120"/>
        <w:jc w:val="center"/>
        <w:rPr>
          <w:sz w:val="24"/>
          <w:szCs w:val="24"/>
        </w:rPr>
      </w:pPr>
      <w:r w:rsidRPr="0031433C">
        <w:rPr>
          <w:sz w:val="24"/>
          <w:szCs w:val="24"/>
        </w:rPr>
        <w:t>Prípravok na ochranu rastlín pre profesionálnych používateľov</w:t>
      </w:r>
    </w:p>
    <w:p w:rsidR="00375745" w:rsidRPr="0031433C" w:rsidRDefault="00375745" w:rsidP="00375745">
      <w:pPr>
        <w:jc w:val="center"/>
        <w:rPr>
          <w:b/>
          <w:bCs/>
          <w:sz w:val="40"/>
          <w:szCs w:val="40"/>
        </w:rPr>
      </w:pPr>
      <w:r w:rsidRPr="0031433C">
        <w:rPr>
          <w:b/>
          <w:bCs/>
          <w:sz w:val="40"/>
          <w:szCs w:val="40"/>
        </w:rPr>
        <w:t>SAVVY</w:t>
      </w:r>
      <w:r w:rsidRPr="0031433C">
        <w:rPr>
          <w:b/>
          <w:bCs/>
          <w:sz w:val="40"/>
          <w:szCs w:val="40"/>
          <w:vertAlign w:val="superscript"/>
        </w:rPr>
        <w:t>®</w:t>
      </w:r>
    </w:p>
    <w:p w:rsidR="00375745" w:rsidRPr="0031433C" w:rsidRDefault="00375745" w:rsidP="00375745">
      <w:pPr>
        <w:jc w:val="right"/>
        <w:rPr>
          <w:sz w:val="24"/>
          <w:szCs w:val="24"/>
        </w:rPr>
      </w:pPr>
    </w:p>
    <w:p w:rsidR="00375745" w:rsidRPr="0010008F" w:rsidRDefault="00375745" w:rsidP="00375745">
      <w:pPr>
        <w:jc w:val="both"/>
        <w:rPr>
          <w:color w:val="A6A6A6" w:themeColor="background1" w:themeShade="A6"/>
          <w:sz w:val="24"/>
          <w:szCs w:val="24"/>
        </w:rPr>
      </w:pPr>
      <w:r w:rsidRPr="0031433C">
        <w:rPr>
          <w:color w:val="000000"/>
          <w:sz w:val="24"/>
          <w:szCs w:val="24"/>
          <w:lang w:bidi="lo-LA"/>
        </w:rPr>
        <w:t xml:space="preserve">Selektívny </w:t>
      </w:r>
      <w:r w:rsidRPr="0031433C">
        <w:rPr>
          <w:sz w:val="24"/>
          <w:szCs w:val="24"/>
          <w:lang w:bidi="lo-LA"/>
        </w:rPr>
        <w:t>herbicídny</w:t>
      </w:r>
      <w:r w:rsidRPr="0031433C">
        <w:rPr>
          <w:color w:val="FF0000"/>
          <w:sz w:val="24"/>
          <w:szCs w:val="24"/>
          <w:lang w:bidi="lo-LA"/>
        </w:rPr>
        <w:t xml:space="preserve"> </w:t>
      </w:r>
      <w:r w:rsidRPr="0031433C">
        <w:rPr>
          <w:color w:val="000000"/>
          <w:sz w:val="24"/>
          <w:szCs w:val="24"/>
          <w:lang w:bidi="lo-LA"/>
        </w:rPr>
        <w:t xml:space="preserve">prípravok vo forme </w:t>
      </w:r>
      <w:r w:rsidR="001D7181" w:rsidRPr="0010008F">
        <w:rPr>
          <w:color w:val="000000"/>
          <w:sz w:val="24"/>
          <w:szCs w:val="24"/>
          <w:lang w:bidi="lo-LA"/>
        </w:rPr>
        <w:t xml:space="preserve">vodou </w:t>
      </w:r>
      <w:r w:rsidRPr="0010008F">
        <w:rPr>
          <w:color w:val="000000"/>
          <w:sz w:val="24"/>
          <w:szCs w:val="24"/>
          <w:lang w:bidi="lo-LA"/>
        </w:rPr>
        <w:t xml:space="preserve">dispergovateľných </w:t>
      </w:r>
      <w:r w:rsidR="001D7181" w:rsidRPr="0010008F">
        <w:rPr>
          <w:color w:val="000000"/>
          <w:sz w:val="24"/>
          <w:szCs w:val="24"/>
          <w:lang w:bidi="lo-LA"/>
        </w:rPr>
        <w:t xml:space="preserve">granúl </w:t>
      </w:r>
      <w:r w:rsidRPr="0010008F">
        <w:rPr>
          <w:color w:val="000000"/>
          <w:sz w:val="24"/>
          <w:szCs w:val="24"/>
          <w:lang w:bidi="lo-LA"/>
        </w:rPr>
        <w:t>(WG)</w:t>
      </w:r>
      <w:r w:rsidR="001D7181" w:rsidRPr="0010008F">
        <w:rPr>
          <w:color w:val="000000"/>
          <w:sz w:val="24"/>
          <w:szCs w:val="24"/>
          <w:lang w:bidi="lo-LA"/>
        </w:rPr>
        <w:t xml:space="preserve">, </w:t>
      </w:r>
      <w:r w:rsidRPr="0010008F">
        <w:rPr>
          <w:color w:val="000000"/>
          <w:sz w:val="24"/>
          <w:szCs w:val="24"/>
          <w:lang w:bidi="lo-LA"/>
        </w:rPr>
        <w:t xml:space="preserve">proti burinám </w:t>
      </w:r>
      <w:r w:rsidR="003E3705" w:rsidRPr="0010008F">
        <w:rPr>
          <w:color w:val="000000"/>
          <w:sz w:val="24"/>
          <w:szCs w:val="24"/>
          <w:lang w:bidi="lo-LA"/>
        </w:rPr>
        <w:t>v </w:t>
      </w:r>
      <w:r w:rsidRPr="0010008F">
        <w:rPr>
          <w:color w:val="000000"/>
          <w:sz w:val="24"/>
          <w:szCs w:val="24"/>
          <w:lang w:bidi="lo-LA"/>
        </w:rPr>
        <w:t>pšenici ozimnej a jarnej, v jačmeni ozimnom a jarnom, ovse, tritikale</w:t>
      </w:r>
      <w:r w:rsidR="0010008F" w:rsidRPr="0010008F">
        <w:rPr>
          <w:color w:val="000000"/>
          <w:sz w:val="24"/>
          <w:szCs w:val="24"/>
          <w:lang w:bidi="lo-LA"/>
        </w:rPr>
        <w:t xml:space="preserve"> </w:t>
      </w:r>
      <w:r w:rsidRPr="0010008F">
        <w:rPr>
          <w:color w:val="000000"/>
          <w:sz w:val="24"/>
          <w:szCs w:val="24"/>
          <w:lang w:bidi="lo-LA"/>
        </w:rPr>
        <w:t>a na úhorových plochách</w:t>
      </w:r>
      <w:r w:rsidR="00413CCA" w:rsidRPr="0010008F">
        <w:rPr>
          <w:color w:val="000000"/>
          <w:sz w:val="24"/>
          <w:szCs w:val="24"/>
          <w:lang w:bidi="lo-LA"/>
        </w:rPr>
        <w:t>.</w:t>
      </w:r>
    </w:p>
    <w:p w:rsidR="00375745" w:rsidRPr="0010008F" w:rsidRDefault="00375745" w:rsidP="00375745">
      <w:pPr>
        <w:jc w:val="both"/>
        <w:rPr>
          <w:sz w:val="24"/>
          <w:szCs w:val="24"/>
        </w:rPr>
      </w:pPr>
    </w:p>
    <w:p w:rsidR="00375745" w:rsidRPr="0010008F" w:rsidRDefault="00375745" w:rsidP="00375745">
      <w:pPr>
        <w:spacing w:after="120"/>
        <w:jc w:val="both"/>
        <w:rPr>
          <w:b/>
          <w:sz w:val="24"/>
          <w:szCs w:val="24"/>
        </w:rPr>
      </w:pPr>
      <w:r w:rsidRPr="0010008F">
        <w:rPr>
          <w:b/>
          <w:caps/>
          <w:sz w:val="24"/>
          <w:szCs w:val="24"/>
        </w:rPr>
        <w:t>Účinná látka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94"/>
        <w:gridCol w:w="1899"/>
        <w:gridCol w:w="4962"/>
      </w:tblGrid>
      <w:tr w:rsidR="00375745" w:rsidRPr="0010008F" w:rsidTr="000C6B05">
        <w:tc>
          <w:tcPr>
            <w:tcW w:w="2694" w:type="dxa"/>
          </w:tcPr>
          <w:p w:rsidR="00375745" w:rsidRPr="0010008F" w:rsidRDefault="00375745" w:rsidP="000C6B05">
            <w:pPr>
              <w:ind w:right="113"/>
              <w:rPr>
                <w:b/>
                <w:sz w:val="24"/>
                <w:szCs w:val="24"/>
              </w:rPr>
            </w:pPr>
            <w:r w:rsidRPr="0010008F">
              <w:rPr>
                <w:b/>
                <w:sz w:val="24"/>
                <w:szCs w:val="24"/>
                <w:lang w:bidi="lo-LA"/>
              </w:rPr>
              <w:t>Metsulfuron-methyl</w:t>
            </w:r>
          </w:p>
        </w:tc>
        <w:tc>
          <w:tcPr>
            <w:tcW w:w="1899" w:type="dxa"/>
          </w:tcPr>
          <w:p w:rsidR="00375745" w:rsidRPr="0010008F" w:rsidRDefault="00375745" w:rsidP="000C6B05">
            <w:pPr>
              <w:ind w:right="-57"/>
              <w:jc w:val="center"/>
              <w:rPr>
                <w:b/>
                <w:sz w:val="24"/>
                <w:szCs w:val="24"/>
                <w:lang w:bidi="lo-LA"/>
              </w:rPr>
            </w:pPr>
            <w:r w:rsidRPr="0010008F">
              <w:rPr>
                <w:b/>
                <w:sz w:val="24"/>
                <w:szCs w:val="24"/>
                <w:lang w:bidi="lo-LA"/>
              </w:rPr>
              <w:t xml:space="preserve">200 g/kg </w:t>
            </w:r>
          </w:p>
          <w:p w:rsidR="00375745" w:rsidRPr="0010008F" w:rsidRDefault="00375745" w:rsidP="000C6B05">
            <w:pPr>
              <w:ind w:right="-57"/>
              <w:jc w:val="center"/>
              <w:rPr>
                <w:sz w:val="24"/>
                <w:szCs w:val="24"/>
                <w:lang w:bidi="lo-LA"/>
              </w:rPr>
            </w:pPr>
            <w:r w:rsidRPr="0010008F">
              <w:rPr>
                <w:sz w:val="24"/>
                <w:szCs w:val="24"/>
                <w:lang w:bidi="lo-LA"/>
              </w:rPr>
              <w:t xml:space="preserve">(20 % </w:t>
            </w:r>
            <w:r w:rsidR="0010008F">
              <w:rPr>
                <w:sz w:val="24"/>
                <w:szCs w:val="24"/>
                <w:lang w:bidi="lo-LA"/>
              </w:rPr>
              <w:t>hm</w:t>
            </w:r>
            <w:r w:rsidRPr="0010008F">
              <w:rPr>
                <w:sz w:val="24"/>
                <w:szCs w:val="24"/>
                <w:lang w:bidi="lo-LA"/>
              </w:rPr>
              <w:t>)</w:t>
            </w:r>
          </w:p>
        </w:tc>
        <w:tc>
          <w:tcPr>
            <w:tcW w:w="4962" w:type="dxa"/>
          </w:tcPr>
          <w:p w:rsidR="00375745" w:rsidRPr="0010008F" w:rsidRDefault="00375745" w:rsidP="000C6B05">
            <w:pPr>
              <w:pStyle w:val="CM7"/>
              <w:jc w:val="both"/>
            </w:pPr>
          </w:p>
        </w:tc>
      </w:tr>
    </w:tbl>
    <w:p w:rsidR="00375745" w:rsidRPr="0031433C" w:rsidRDefault="00375745" w:rsidP="00375745">
      <w:pPr>
        <w:pStyle w:val="Default"/>
        <w:rPr>
          <w:rFonts w:ascii="Times New Roman" w:eastAsia="Times New Roman" w:hAnsi="Times New Roman" w:cs="Times New Roman"/>
          <w:b/>
          <w:color w:val="auto"/>
          <w:kern w:val="28"/>
        </w:rPr>
      </w:pPr>
    </w:p>
    <w:p w:rsidR="00375745" w:rsidRPr="0031433C" w:rsidRDefault="00375745" w:rsidP="00375745">
      <w:pPr>
        <w:pStyle w:val="Default"/>
        <w:rPr>
          <w:rFonts w:ascii="Times New Roman" w:eastAsia="Times New Roman" w:hAnsi="Times New Roman" w:cs="Times New Roman"/>
          <w:lang w:eastAsia="cs-CZ" w:bidi="lo-LA"/>
        </w:rPr>
      </w:pPr>
      <w:r w:rsidRPr="0031433C">
        <w:rPr>
          <w:rFonts w:ascii="Times New Roman" w:eastAsia="Times New Roman" w:hAnsi="Times New Roman" w:cs="Times New Roman"/>
          <w:b/>
          <w:color w:val="auto"/>
          <w:kern w:val="28"/>
        </w:rPr>
        <w:t xml:space="preserve">Látky nebezpečné pre zdravie, ktoré prispievajú </w:t>
      </w:r>
      <w:r w:rsidRPr="0031433C">
        <w:rPr>
          <w:rFonts w:ascii="Times New Roman" w:eastAsia="Times New Roman" w:hAnsi="Times New Roman" w:cs="Times New Roman"/>
          <w:b/>
          <w:kern w:val="28"/>
        </w:rPr>
        <w:t>ku klasifikácii prípravku</w:t>
      </w:r>
      <w:r w:rsidRPr="0031433C">
        <w:rPr>
          <w:rFonts w:ascii="Times New Roman" w:hAnsi="Times New Roman" w:cs="Times New Roman"/>
        </w:rPr>
        <w:t xml:space="preserve">: </w:t>
      </w:r>
      <w:r w:rsidRPr="0031433C">
        <w:rPr>
          <w:rFonts w:ascii="Times New Roman" w:hAnsi="Times New Roman" w:cs="Times New Roman"/>
          <w:color w:val="auto"/>
          <w:lang w:eastAsia="cs-CZ" w:bidi="lo-LA"/>
        </w:rPr>
        <w:t xml:space="preserve">metsulfuron </w:t>
      </w:r>
      <w:r w:rsidRPr="0031433C">
        <w:rPr>
          <w:rFonts w:ascii="Times New Roman" w:eastAsia="Times New Roman" w:hAnsi="Times New Roman" w:cs="Times New Roman"/>
          <w:lang w:eastAsia="cs-CZ" w:bidi="lo-LA"/>
        </w:rPr>
        <w:t>methyl CAS No.: 74223-64-6</w:t>
      </w:r>
    </w:p>
    <w:p w:rsidR="00375745" w:rsidRPr="0031433C" w:rsidRDefault="00375745" w:rsidP="00375745">
      <w:pPr>
        <w:pStyle w:val="Default"/>
        <w:rPr>
          <w:rFonts w:ascii="Times New Roman" w:hAnsi="Times New Roman" w:cs="Times New Roman"/>
          <w:color w:val="BFBFBF" w:themeColor="background1" w:themeShade="BF"/>
        </w:rPr>
      </w:pPr>
    </w:p>
    <w:p w:rsidR="00375745" w:rsidRPr="00D802B4" w:rsidRDefault="00375745" w:rsidP="00375745">
      <w:pPr>
        <w:spacing w:after="120"/>
        <w:jc w:val="both"/>
        <w:rPr>
          <w:b/>
          <w:sz w:val="24"/>
          <w:szCs w:val="24"/>
        </w:rPr>
      </w:pPr>
      <w:r w:rsidRPr="00D802B4">
        <w:rPr>
          <w:b/>
          <w:caps/>
          <w:sz w:val="24"/>
          <w:szCs w:val="24"/>
        </w:rPr>
        <w:t>Označenie prípravku</w:t>
      </w:r>
    </w:p>
    <w:tbl>
      <w:tblPr>
        <w:tblW w:w="1310" w:type="dxa"/>
        <w:tblInd w:w="-34" w:type="dxa"/>
        <w:tblLook w:val="00A0" w:firstRow="1" w:lastRow="0" w:firstColumn="1" w:lastColumn="0" w:noHBand="0" w:noVBand="0"/>
      </w:tblPr>
      <w:tblGrid>
        <w:gridCol w:w="1310"/>
      </w:tblGrid>
      <w:tr w:rsidR="00375745" w:rsidRPr="00D802B4" w:rsidTr="000C6B05">
        <w:tc>
          <w:tcPr>
            <w:tcW w:w="1310" w:type="dxa"/>
          </w:tcPr>
          <w:p w:rsidR="00375745" w:rsidRPr="00D802B4" w:rsidRDefault="00375745" w:rsidP="000C6B05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sz w:val="24"/>
                <w:szCs w:val="24"/>
                <w:lang w:eastAsia="sk-SK"/>
              </w:rPr>
            </w:pPr>
            <w:r w:rsidRPr="00D802B4">
              <w:rPr>
                <w:noProof/>
                <w:sz w:val="24"/>
                <w:szCs w:val="24"/>
                <w:lang w:eastAsia="sk-SK"/>
              </w:rPr>
              <w:drawing>
                <wp:inline distT="0" distB="0" distL="0" distR="0" wp14:anchorId="2DA0B9A9" wp14:editId="09FF43E4">
                  <wp:extent cx="685800" cy="685800"/>
                  <wp:effectExtent l="0" t="0" r="0" b="0"/>
                  <wp:docPr id="9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745" w:rsidRPr="003725F0" w:rsidTr="000C6B05">
        <w:tc>
          <w:tcPr>
            <w:tcW w:w="1310" w:type="dxa"/>
          </w:tcPr>
          <w:p w:rsidR="00375745" w:rsidRPr="003725F0" w:rsidRDefault="00375745" w:rsidP="000C6B05">
            <w:pPr>
              <w:widowControl/>
              <w:tabs>
                <w:tab w:val="left" w:pos="1008"/>
              </w:tabs>
              <w:autoSpaceDE/>
              <w:autoSpaceDN/>
              <w:spacing w:before="40" w:after="40"/>
              <w:jc w:val="center"/>
              <w:rPr>
                <w:lang w:eastAsia="sk-SK"/>
              </w:rPr>
            </w:pPr>
            <w:r w:rsidRPr="003725F0">
              <w:rPr>
                <w:lang w:eastAsia="sk-SK"/>
              </w:rPr>
              <w:t>GHS09</w:t>
            </w:r>
          </w:p>
        </w:tc>
      </w:tr>
    </w:tbl>
    <w:p w:rsidR="00375745" w:rsidRPr="0031433C" w:rsidRDefault="00375745" w:rsidP="00375745">
      <w:pPr>
        <w:tabs>
          <w:tab w:val="left" w:pos="7215"/>
        </w:tabs>
        <w:rPr>
          <w:sz w:val="24"/>
          <w:szCs w:val="24"/>
        </w:rPr>
      </w:pPr>
      <w:r w:rsidRPr="00DC040B">
        <w:rPr>
          <w:b/>
          <w:sz w:val="28"/>
          <w:szCs w:val="28"/>
          <w:lang w:eastAsia="sk-SK"/>
        </w:rPr>
        <w:t>Pozor</w:t>
      </w:r>
      <w:r w:rsidRPr="0031433C" w:rsidDel="0049044A">
        <w:rPr>
          <w:sz w:val="24"/>
          <w:szCs w:val="24"/>
        </w:rPr>
        <w:t xml:space="preserve"> </w:t>
      </w:r>
      <w:r w:rsidRPr="0031433C">
        <w:rPr>
          <w:sz w:val="24"/>
          <w:szCs w:val="24"/>
        </w:rPr>
        <w:tab/>
      </w:r>
    </w:p>
    <w:tbl>
      <w:tblPr>
        <w:tblW w:w="9639" w:type="dxa"/>
        <w:tblLook w:val="00A0" w:firstRow="1" w:lastRow="0" w:firstColumn="1" w:lastColumn="0" w:noHBand="0" w:noVBand="0"/>
      </w:tblPr>
      <w:tblGrid>
        <w:gridCol w:w="1276"/>
        <w:gridCol w:w="142"/>
        <w:gridCol w:w="8080"/>
        <w:gridCol w:w="141"/>
      </w:tblGrid>
      <w:tr w:rsidR="00375745" w:rsidRPr="009C5C5F" w:rsidTr="00D4442C">
        <w:tc>
          <w:tcPr>
            <w:tcW w:w="1418" w:type="dxa"/>
            <w:gridSpan w:val="2"/>
          </w:tcPr>
          <w:p w:rsidR="00375745" w:rsidRPr="009C5C5F" w:rsidRDefault="00375745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bidi="lo-LA"/>
              </w:rPr>
            </w:pPr>
            <w:r w:rsidRPr="009C5C5F">
              <w:rPr>
                <w:b/>
                <w:color w:val="000000"/>
                <w:sz w:val="24"/>
                <w:szCs w:val="24"/>
                <w:lang w:bidi="lo-LA"/>
              </w:rPr>
              <w:t>H410</w:t>
            </w:r>
          </w:p>
        </w:tc>
        <w:tc>
          <w:tcPr>
            <w:tcW w:w="8221" w:type="dxa"/>
            <w:gridSpan w:val="2"/>
          </w:tcPr>
          <w:p w:rsidR="00375745" w:rsidRPr="009C5C5F" w:rsidRDefault="00375745" w:rsidP="00D4442C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bidi="lo-LA"/>
              </w:rPr>
            </w:pPr>
            <w:r w:rsidRPr="009C5C5F">
              <w:rPr>
                <w:b/>
                <w:color w:val="000000"/>
                <w:sz w:val="24"/>
                <w:szCs w:val="24"/>
                <w:lang w:bidi="lo-LA"/>
              </w:rPr>
              <w:t>Veľmi toxický pre vodné organizmy, s dlhodobými účinkami.</w:t>
            </w:r>
          </w:p>
        </w:tc>
      </w:tr>
      <w:tr w:rsidR="009C5C5F" w:rsidRPr="009C5C5F" w:rsidTr="00D4442C">
        <w:tc>
          <w:tcPr>
            <w:tcW w:w="1418" w:type="dxa"/>
            <w:gridSpan w:val="2"/>
          </w:tcPr>
          <w:p w:rsidR="009C5C5F" w:rsidRPr="00D4442C" w:rsidRDefault="009C5C5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D4442C">
              <w:rPr>
                <w:color w:val="000000"/>
                <w:sz w:val="24"/>
                <w:szCs w:val="24"/>
                <w:lang w:bidi="lo-LA"/>
              </w:rPr>
              <w:t>P102</w:t>
            </w:r>
          </w:p>
        </w:tc>
        <w:tc>
          <w:tcPr>
            <w:tcW w:w="8221" w:type="dxa"/>
            <w:gridSpan w:val="2"/>
          </w:tcPr>
          <w:p w:rsidR="009C5C5F" w:rsidRPr="00D4442C" w:rsidRDefault="009C5C5F" w:rsidP="00D4442C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9C5C5F">
              <w:rPr>
                <w:color w:val="000000"/>
                <w:sz w:val="24"/>
                <w:szCs w:val="24"/>
                <w:lang w:bidi="lo-LA"/>
              </w:rPr>
              <w:t>Uchovávajte mimo dosahu detí.</w:t>
            </w:r>
          </w:p>
        </w:tc>
      </w:tr>
      <w:tr w:rsidR="00375745" w:rsidRPr="0031433C" w:rsidTr="00D4442C">
        <w:tc>
          <w:tcPr>
            <w:tcW w:w="1418" w:type="dxa"/>
            <w:gridSpan w:val="2"/>
          </w:tcPr>
          <w:p w:rsidR="00375745" w:rsidRPr="0031433C" w:rsidRDefault="00375745" w:rsidP="00D4442C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31433C">
              <w:rPr>
                <w:color w:val="000000"/>
                <w:sz w:val="24"/>
                <w:szCs w:val="24"/>
                <w:lang w:bidi="lo-LA"/>
              </w:rPr>
              <w:t>P273</w:t>
            </w:r>
          </w:p>
        </w:tc>
        <w:tc>
          <w:tcPr>
            <w:tcW w:w="8221" w:type="dxa"/>
            <w:gridSpan w:val="2"/>
          </w:tcPr>
          <w:p w:rsidR="00375745" w:rsidRPr="0031433C" w:rsidRDefault="00375745" w:rsidP="00D4442C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31433C">
              <w:rPr>
                <w:color w:val="000000"/>
                <w:sz w:val="24"/>
                <w:szCs w:val="24"/>
                <w:lang w:bidi="lo-LA"/>
              </w:rPr>
              <w:t>Zabráňte uvoľneniu do životného prostredia.</w:t>
            </w:r>
          </w:p>
        </w:tc>
      </w:tr>
      <w:tr w:rsidR="000C6B05" w:rsidRPr="000C6B05" w:rsidTr="009C5C5F">
        <w:tc>
          <w:tcPr>
            <w:tcW w:w="1418" w:type="dxa"/>
            <w:gridSpan w:val="2"/>
          </w:tcPr>
          <w:p w:rsidR="009C5C5F" w:rsidRPr="00D4442C" w:rsidRDefault="009C5C5F" w:rsidP="00D4442C">
            <w:pPr>
              <w:widowControl/>
              <w:autoSpaceDE/>
              <w:autoSpaceDN/>
              <w:jc w:val="both"/>
              <w:rPr>
                <w:sz w:val="24"/>
                <w:szCs w:val="24"/>
                <w:lang w:bidi="lo-LA"/>
              </w:rPr>
            </w:pPr>
            <w:r w:rsidRPr="00D4442C">
              <w:rPr>
                <w:sz w:val="24"/>
                <w:szCs w:val="24"/>
                <w:lang w:bidi="lo-LA"/>
              </w:rPr>
              <w:t>P280</w:t>
            </w:r>
          </w:p>
        </w:tc>
        <w:tc>
          <w:tcPr>
            <w:tcW w:w="8221" w:type="dxa"/>
            <w:gridSpan w:val="2"/>
          </w:tcPr>
          <w:p w:rsidR="009C5C5F" w:rsidRPr="00D4442C" w:rsidRDefault="009C5C5F">
            <w:pPr>
              <w:widowControl/>
              <w:autoSpaceDE/>
              <w:autoSpaceDN/>
              <w:jc w:val="both"/>
              <w:rPr>
                <w:sz w:val="24"/>
                <w:szCs w:val="24"/>
                <w:lang w:bidi="lo-LA"/>
              </w:rPr>
            </w:pPr>
            <w:r w:rsidRPr="00D4442C">
              <w:rPr>
                <w:sz w:val="24"/>
                <w:szCs w:val="24"/>
                <w:lang w:bidi="lo-LA"/>
              </w:rPr>
              <w:t>Noste ochranné rukavice/ochranný odev/ochranné okuliare/ochranu tváre.</w:t>
            </w:r>
          </w:p>
        </w:tc>
      </w:tr>
      <w:tr w:rsidR="00375745" w:rsidRPr="0031433C" w:rsidTr="00D4442C">
        <w:tc>
          <w:tcPr>
            <w:tcW w:w="1418" w:type="dxa"/>
            <w:gridSpan w:val="2"/>
          </w:tcPr>
          <w:p w:rsidR="00375745" w:rsidRPr="0031433C" w:rsidRDefault="00375745" w:rsidP="00D4442C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31433C">
              <w:rPr>
                <w:color w:val="000000"/>
                <w:sz w:val="24"/>
                <w:szCs w:val="24"/>
                <w:lang w:bidi="lo-LA"/>
              </w:rPr>
              <w:t>P391</w:t>
            </w:r>
          </w:p>
        </w:tc>
        <w:tc>
          <w:tcPr>
            <w:tcW w:w="8221" w:type="dxa"/>
            <w:gridSpan w:val="2"/>
          </w:tcPr>
          <w:p w:rsidR="00375745" w:rsidRPr="0031433C" w:rsidRDefault="00375745" w:rsidP="00D4442C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31433C">
              <w:rPr>
                <w:color w:val="000000"/>
                <w:sz w:val="24"/>
                <w:szCs w:val="24"/>
                <w:lang w:bidi="lo-LA"/>
              </w:rPr>
              <w:t>Zozbierajte uniknutý produkt.</w:t>
            </w:r>
          </w:p>
        </w:tc>
      </w:tr>
      <w:tr w:rsidR="00375745" w:rsidRPr="0031433C" w:rsidTr="00D4442C">
        <w:tc>
          <w:tcPr>
            <w:tcW w:w="1418" w:type="dxa"/>
            <w:gridSpan w:val="2"/>
          </w:tcPr>
          <w:p w:rsidR="00375745" w:rsidRPr="0031433C" w:rsidRDefault="00375745" w:rsidP="00D4442C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31433C">
              <w:rPr>
                <w:color w:val="000000"/>
                <w:sz w:val="24"/>
                <w:szCs w:val="24"/>
                <w:lang w:bidi="lo-LA"/>
              </w:rPr>
              <w:t>P501</w:t>
            </w:r>
          </w:p>
        </w:tc>
        <w:tc>
          <w:tcPr>
            <w:tcW w:w="8221" w:type="dxa"/>
            <w:gridSpan w:val="2"/>
          </w:tcPr>
          <w:p w:rsidR="00375745" w:rsidRPr="0031433C" w:rsidRDefault="009C5C5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9C5C5F">
              <w:rPr>
                <w:color w:val="000000"/>
                <w:sz w:val="24"/>
                <w:szCs w:val="24"/>
                <w:lang w:bidi="lo-LA"/>
              </w:rPr>
              <w:t>Zneškodnite obsah/nádobu na skládku nebezpečného odpadu alebo odovzdajte na likvidáciu subjektu, ktorý má oprávnenie na zber, recykláciu a zneškodňovanie prázdnych obalov v súlade s platným zákonom o odpadoch.</w:t>
            </w:r>
          </w:p>
        </w:tc>
      </w:tr>
      <w:tr w:rsidR="00375745" w:rsidRPr="009C5C5F" w:rsidTr="00D4442C">
        <w:tc>
          <w:tcPr>
            <w:tcW w:w="1418" w:type="dxa"/>
            <w:gridSpan w:val="2"/>
          </w:tcPr>
          <w:p w:rsidR="00375745" w:rsidRPr="009C5C5F" w:rsidRDefault="00375745" w:rsidP="00D4442C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bidi="lo-LA"/>
              </w:rPr>
            </w:pPr>
            <w:r w:rsidRPr="009C5C5F">
              <w:rPr>
                <w:b/>
                <w:color w:val="000000"/>
                <w:sz w:val="24"/>
                <w:szCs w:val="24"/>
                <w:lang w:bidi="lo-LA"/>
              </w:rPr>
              <w:t>EUH 401</w:t>
            </w:r>
          </w:p>
        </w:tc>
        <w:tc>
          <w:tcPr>
            <w:tcW w:w="8221" w:type="dxa"/>
            <w:gridSpan w:val="2"/>
          </w:tcPr>
          <w:p w:rsidR="00375745" w:rsidRPr="009C5C5F" w:rsidRDefault="00375745" w:rsidP="00D4442C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bidi="lo-LA"/>
              </w:rPr>
            </w:pPr>
            <w:r w:rsidRPr="009C5C5F">
              <w:rPr>
                <w:b/>
                <w:color w:val="000000"/>
                <w:sz w:val="24"/>
                <w:szCs w:val="24"/>
                <w:lang w:bidi="lo-LA"/>
              </w:rPr>
              <w:t>Dodržiavajte návod na používanie, aby ste zabránili vzniku rizík pre zdravie ľudí a životné prostredie.</w:t>
            </w:r>
          </w:p>
        </w:tc>
      </w:tr>
      <w:tr w:rsidR="00375745" w:rsidRPr="0031433C" w:rsidTr="00D4442C">
        <w:trPr>
          <w:gridAfter w:val="1"/>
          <w:wAfter w:w="141" w:type="dxa"/>
        </w:trPr>
        <w:tc>
          <w:tcPr>
            <w:tcW w:w="1276" w:type="dxa"/>
          </w:tcPr>
          <w:p w:rsidR="00375745" w:rsidRPr="0031433C" w:rsidRDefault="00375745" w:rsidP="000C6B05">
            <w:pPr>
              <w:widowControl/>
              <w:autoSpaceDE/>
              <w:autoSpaceDN/>
              <w:ind w:left="1985" w:hanging="1985"/>
              <w:jc w:val="both"/>
              <w:rPr>
                <w:color w:val="000000"/>
                <w:sz w:val="24"/>
                <w:szCs w:val="24"/>
                <w:lang w:bidi="lo-LA"/>
              </w:rPr>
            </w:pPr>
          </w:p>
        </w:tc>
        <w:tc>
          <w:tcPr>
            <w:tcW w:w="8222" w:type="dxa"/>
            <w:gridSpan w:val="2"/>
          </w:tcPr>
          <w:p w:rsidR="00375745" w:rsidRPr="0031433C" w:rsidRDefault="00375745" w:rsidP="000C6B05">
            <w:pPr>
              <w:widowControl/>
              <w:autoSpaceDE/>
              <w:autoSpaceDN/>
              <w:ind w:left="1985" w:hanging="1985"/>
              <w:jc w:val="both"/>
              <w:rPr>
                <w:color w:val="000000"/>
                <w:sz w:val="24"/>
                <w:szCs w:val="24"/>
                <w:lang w:bidi="lo-LA"/>
              </w:rPr>
            </w:pPr>
          </w:p>
        </w:tc>
      </w:tr>
    </w:tbl>
    <w:p w:rsidR="00413CCA" w:rsidRDefault="00413CCA" w:rsidP="00413CCA">
      <w:pPr>
        <w:pStyle w:val="CM3"/>
        <w:ind w:left="1134" w:hanging="1134"/>
        <w:jc w:val="both"/>
        <w:rPr>
          <w:rFonts w:ascii="Times New Roman" w:eastAsia="Times New Roman" w:hAnsi="Times New Roman" w:cs="Times New Roman"/>
          <w:b/>
          <w:color w:val="000000"/>
          <w:lang w:eastAsia="cs-CZ" w:bidi="lo-LA"/>
        </w:rPr>
      </w:pPr>
      <w:r w:rsidRPr="003908A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SP1</w:t>
      </w:r>
      <w:r w:rsidRPr="003908A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ab/>
        <w:t>Neznečisťujte vodu prípravkom alebo jeho obalom. (Nečistite aplikačné zariadenia v blízkosti povrchových vôd/zabráňte kontaminácii prostredníctvom odtokových kanálov poľnohospodárskych dvorov a ciest).</w:t>
      </w:r>
    </w:p>
    <w:p w:rsidR="000B69F6" w:rsidRPr="00D4442C" w:rsidRDefault="000B69F6" w:rsidP="00D4442C">
      <w:pPr>
        <w:pStyle w:val="CM3"/>
        <w:ind w:left="1134" w:hanging="1134"/>
        <w:jc w:val="both"/>
        <w:rPr>
          <w:rFonts w:ascii="Times New Roman" w:eastAsia="Times New Roman" w:hAnsi="Times New Roman" w:cs="Times New Roman"/>
          <w:b/>
          <w:lang w:eastAsia="cs-CZ" w:bidi="lo-LA"/>
        </w:rPr>
      </w:pPr>
      <w:r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Spe</w:t>
      </w:r>
      <w:r w:rsidRPr="00D4442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3</w:t>
      </w:r>
      <w:r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ab/>
      </w:r>
      <w:r w:rsidRPr="00D4442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Z dôvodu ochrany vodných organizmov udržiava</w:t>
      </w:r>
      <w:r w:rsidR="009C5C5F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jte medzi ošetrovanou plochou a </w:t>
      </w:r>
      <w:r w:rsidRPr="00D4442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povrchovými vodnými plochami ochranný pás zeme v dĺžke 20 m.</w:t>
      </w:r>
    </w:p>
    <w:p w:rsidR="000B69F6" w:rsidRPr="000B69F6" w:rsidRDefault="009C5C5F">
      <w:pPr>
        <w:pStyle w:val="CM3"/>
        <w:ind w:left="1134" w:hanging="1134"/>
        <w:jc w:val="both"/>
        <w:rPr>
          <w:rFonts w:ascii="Times New Roman" w:eastAsia="Times New Roman" w:hAnsi="Times New Roman" w:cs="Times New Roman"/>
          <w:b/>
          <w:color w:val="000000"/>
          <w:lang w:eastAsia="cs-CZ" w:bidi="lo-LA"/>
        </w:rPr>
      </w:pPr>
      <w:r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Spe</w:t>
      </w:r>
      <w:r w:rsidR="000B69F6" w:rsidRPr="00D4442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3</w:t>
      </w:r>
      <w:r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ab/>
      </w:r>
      <w:r w:rsidR="000B69F6" w:rsidRPr="00D4442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Z dôvodu ochrany necielených rastlín udržiava</w:t>
      </w:r>
      <w:r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jte medzi ošetrovanou plochou a </w:t>
      </w:r>
      <w:r w:rsidR="000B69F6" w:rsidRPr="00D4442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neobhospodarovanou zónou ochranný pás zeme v dĺžke 5 m bez redukcie úletu.</w:t>
      </w:r>
    </w:p>
    <w:p w:rsidR="00413CCA" w:rsidRDefault="00413CCA" w:rsidP="00375745">
      <w:pPr>
        <w:pStyle w:val="CM3"/>
        <w:ind w:left="1134" w:hanging="1134"/>
        <w:jc w:val="both"/>
        <w:rPr>
          <w:rFonts w:ascii="Times New Roman" w:eastAsia="Times New Roman" w:hAnsi="Times New Roman" w:cs="Times New Roman"/>
          <w:b/>
          <w:color w:val="000000"/>
          <w:lang w:eastAsia="cs-CZ" w:bidi="lo-LA"/>
        </w:rPr>
      </w:pPr>
    </w:p>
    <w:p w:rsidR="00375745" w:rsidRPr="003908AC" w:rsidRDefault="00375745" w:rsidP="00375745">
      <w:pPr>
        <w:pStyle w:val="CM3"/>
        <w:ind w:left="1134" w:hanging="1134"/>
        <w:jc w:val="both"/>
        <w:rPr>
          <w:rFonts w:ascii="Times New Roman" w:eastAsia="Times New Roman" w:hAnsi="Times New Roman" w:cs="Times New Roman"/>
          <w:b/>
          <w:color w:val="000000"/>
          <w:lang w:eastAsia="cs-CZ" w:bidi="lo-LA"/>
        </w:rPr>
      </w:pPr>
      <w:r w:rsidRPr="003908A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Z4</w:t>
      </w:r>
      <w:r w:rsidRPr="003908A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ab/>
        <w:t>Riziko vyplývajúce z použitia prípravku pri dodržaní predpísanej dávky alebo koncentrácie je pre domáce, hospodárske a voľne žijúce zvieratá</w:t>
      </w:r>
      <w:r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 xml:space="preserve"> </w:t>
      </w:r>
      <w:r w:rsidR="000B69F6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relatívne</w:t>
      </w:r>
      <w:r w:rsidRPr="003908A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 xml:space="preserve"> prijateľné.</w:t>
      </w:r>
    </w:p>
    <w:p w:rsidR="00375745" w:rsidRPr="003908AC" w:rsidRDefault="00375745" w:rsidP="00375745">
      <w:pPr>
        <w:pStyle w:val="CM3"/>
        <w:ind w:left="1134" w:hanging="1134"/>
        <w:jc w:val="both"/>
        <w:rPr>
          <w:rFonts w:ascii="Times New Roman" w:eastAsia="Times New Roman" w:hAnsi="Times New Roman" w:cs="Times New Roman"/>
          <w:b/>
          <w:color w:val="000000"/>
          <w:lang w:eastAsia="cs-CZ" w:bidi="lo-LA"/>
        </w:rPr>
      </w:pPr>
      <w:r w:rsidRPr="003908A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Vt5</w:t>
      </w:r>
      <w:r w:rsidRPr="003908A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ab/>
        <w:t>Riziko vyplývajúce z použitia prípravku pri dodržaní predpísanej dávky alebo koncentrácie je pre vtáky prijateľné.</w:t>
      </w:r>
    </w:p>
    <w:p w:rsidR="00375745" w:rsidRPr="003908AC" w:rsidRDefault="00375745" w:rsidP="00375745">
      <w:pPr>
        <w:pStyle w:val="CM3"/>
        <w:ind w:left="1134" w:hanging="1134"/>
        <w:jc w:val="both"/>
        <w:rPr>
          <w:rFonts w:ascii="Times New Roman" w:eastAsia="Times New Roman" w:hAnsi="Times New Roman" w:cs="Times New Roman"/>
          <w:b/>
          <w:color w:val="000000"/>
          <w:lang w:eastAsia="cs-CZ" w:bidi="lo-LA"/>
        </w:rPr>
      </w:pPr>
      <w:r w:rsidRPr="003908A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Vo2</w:t>
      </w:r>
      <w:r w:rsidRPr="003908A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ab/>
        <w:t xml:space="preserve">Pre ryby a ostatné vodné </w:t>
      </w:r>
      <w:r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organizmy</w:t>
      </w:r>
      <w:r w:rsidRPr="003908AC"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 xml:space="preserve"> jedovatý</w:t>
      </w:r>
      <w:r>
        <w:rPr>
          <w:rFonts w:ascii="Times New Roman" w:eastAsia="Times New Roman" w:hAnsi="Times New Roman" w:cs="Times New Roman"/>
          <w:b/>
          <w:color w:val="000000"/>
          <w:lang w:eastAsia="cs-CZ" w:bidi="lo-LA"/>
        </w:rPr>
        <w:t>.</w:t>
      </w:r>
    </w:p>
    <w:p w:rsidR="00375745" w:rsidRPr="003908AC" w:rsidRDefault="00375745" w:rsidP="00375745">
      <w:pPr>
        <w:pStyle w:val="Default"/>
        <w:ind w:left="1134" w:hanging="1134"/>
        <w:jc w:val="both"/>
        <w:rPr>
          <w:rFonts w:ascii="Times New Roman" w:eastAsia="Times New Roman" w:hAnsi="Times New Roman" w:cs="Times New Roman"/>
          <w:b/>
          <w:lang w:eastAsia="cs-CZ" w:bidi="lo-LA"/>
        </w:rPr>
      </w:pPr>
      <w:r w:rsidRPr="003908AC">
        <w:rPr>
          <w:rFonts w:ascii="Times New Roman" w:eastAsia="Times New Roman" w:hAnsi="Times New Roman" w:cs="Times New Roman"/>
          <w:b/>
          <w:lang w:eastAsia="cs-CZ" w:bidi="lo-LA"/>
        </w:rPr>
        <w:t>V3</w:t>
      </w:r>
      <w:r w:rsidRPr="003908AC">
        <w:rPr>
          <w:rFonts w:ascii="Times New Roman" w:eastAsia="Times New Roman" w:hAnsi="Times New Roman" w:cs="Times New Roman"/>
          <w:b/>
          <w:lang w:eastAsia="cs-CZ" w:bidi="lo-LA"/>
        </w:rPr>
        <w:tab/>
        <w:t>Riziko prípravku je prijateľné pre dážďovky a iné pôdne makroorganizmy.</w:t>
      </w:r>
    </w:p>
    <w:p w:rsidR="00375745" w:rsidRDefault="00375745" w:rsidP="00375745">
      <w:pPr>
        <w:pStyle w:val="CM5"/>
        <w:ind w:left="1134" w:hanging="1134"/>
        <w:jc w:val="both"/>
        <w:rPr>
          <w:rFonts w:eastAsia="Times New Roman"/>
          <w:b/>
          <w:color w:val="000000"/>
          <w:lang w:val="sk-SK" w:bidi="lo-LA"/>
        </w:rPr>
      </w:pPr>
      <w:r w:rsidRPr="003908AC">
        <w:rPr>
          <w:rFonts w:eastAsia="Times New Roman"/>
          <w:b/>
          <w:color w:val="000000"/>
          <w:lang w:val="sk-SK" w:bidi="lo-LA"/>
        </w:rPr>
        <w:t>Vč3</w:t>
      </w:r>
      <w:r w:rsidRPr="003908AC">
        <w:rPr>
          <w:rFonts w:eastAsia="Times New Roman"/>
          <w:b/>
          <w:color w:val="000000"/>
          <w:lang w:val="sk-SK" w:bidi="lo-LA"/>
        </w:rPr>
        <w:tab/>
      </w:r>
      <w:r w:rsidR="000B69F6" w:rsidRPr="000B69F6">
        <w:rPr>
          <w:rFonts w:eastAsia="Times New Roman"/>
          <w:b/>
          <w:color w:val="000000"/>
          <w:lang w:val="sk-SK" w:bidi="lo-LA"/>
        </w:rPr>
        <w:t>Prípravok pre včely s prijateľným rizikom pri dodržaní predpísanej dávky alebo koncentrácie. Prípravok je pre populácie užitočn</w:t>
      </w:r>
      <w:r w:rsidR="000B69F6">
        <w:rPr>
          <w:rFonts w:eastAsia="Times New Roman"/>
          <w:b/>
          <w:color w:val="000000"/>
          <w:lang w:val="sk-SK" w:bidi="lo-LA"/>
        </w:rPr>
        <w:t>ých</w:t>
      </w:r>
      <w:r w:rsidR="000B69F6" w:rsidRPr="000B69F6">
        <w:rPr>
          <w:rFonts w:eastAsia="Times New Roman"/>
          <w:b/>
          <w:color w:val="000000"/>
          <w:lang w:val="sk-SK" w:bidi="lo-LA"/>
        </w:rPr>
        <w:t xml:space="preserve"> článkonožc</w:t>
      </w:r>
      <w:r w:rsidR="000B69F6">
        <w:rPr>
          <w:rFonts w:eastAsia="Times New Roman"/>
          <w:b/>
          <w:color w:val="000000"/>
          <w:lang w:val="sk-SK" w:bidi="lo-LA"/>
        </w:rPr>
        <w:t>ov</w:t>
      </w:r>
      <w:r w:rsidR="000B69F6" w:rsidRPr="000B69F6">
        <w:rPr>
          <w:rFonts w:eastAsia="Times New Roman"/>
          <w:b/>
          <w:color w:val="000000"/>
          <w:lang w:val="sk-SK" w:bidi="lo-LA"/>
        </w:rPr>
        <w:t xml:space="preserve"> s prijateľným rizikom.</w:t>
      </w:r>
    </w:p>
    <w:p w:rsidR="00375745" w:rsidRDefault="00375745" w:rsidP="00375745">
      <w:pPr>
        <w:jc w:val="both"/>
        <w:rPr>
          <w:b/>
          <w:sz w:val="24"/>
          <w:szCs w:val="24"/>
        </w:rPr>
      </w:pPr>
      <w:r w:rsidRPr="0031433C">
        <w:rPr>
          <w:b/>
          <w:sz w:val="24"/>
          <w:szCs w:val="24"/>
        </w:rPr>
        <w:lastRenderedPageBreak/>
        <w:t>Zákaz používania prípravku v 1. ochrannom pásme zdrojov pitných vôd.</w:t>
      </w:r>
    </w:p>
    <w:p w:rsidR="000C6B05" w:rsidRPr="0031433C" w:rsidRDefault="000C6B05" w:rsidP="00D4442C">
      <w:pPr>
        <w:ind w:left="708" w:hanging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PHO</w:t>
      </w:r>
      <w:r w:rsidRPr="00D4442C">
        <w:rPr>
          <w:b/>
          <w:sz w:val="24"/>
          <w:szCs w:val="24"/>
          <w:vertAlign w:val="superscript"/>
        </w:rPr>
        <w:t>1</w:t>
      </w:r>
      <w:r>
        <w:rPr>
          <w:b/>
          <w:sz w:val="24"/>
          <w:szCs w:val="24"/>
        </w:rPr>
        <w:tab/>
      </w:r>
      <w:r w:rsidRPr="000C6B05">
        <w:rPr>
          <w:b/>
          <w:sz w:val="24"/>
          <w:szCs w:val="24"/>
        </w:rPr>
        <w:t>Prípravky sú vylúčené z použitia vo vnútornej časti 2. ochranného pásma zdrojov podzemných i povrchových vôd (pokiaľ nie je v konkrétnych prípadoch 2. ochranné pásmo rozdelené na vnútornú a vonkajšiu časť, platí zákaz pre celé 2. pásmo).</w:t>
      </w:r>
    </w:p>
    <w:p w:rsidR="00375745" w:rsidRDefault="00375745" w:rsidP="00375745">
      <w:pPr>
        <w:jc w:val="both"/>
        <w:rPr>
          <w:b/>
          <w:sz w:val="24"/>
          <w:szCs w:val="24"/>
        </w:rPr>
      </w:pPr>
      <w:r w:rsidRPr="0031433C">
        <w:rPr>
          <w:b/>
          <w:sz w:val="24"/>
          <w:szCs w:val="24"/>
        </w:rPr>
        <w:t>Dbajte o to, aby sa prípravok v žiadnom prípade nedostal do tečúcich a stojatých vôd vo</w:t>
      </w:r>
      <w:r>
        <w:rPr>
          <w:b/>
          <w:sz w:val="24"/>
          <w:szCs w:val="24"/>
        </w:rPr>
        <w:t> </w:t>
      </w:r>
      <w:r w:rsidRPr="0031433C">
        <w:rPr>
          <w:b/>
          <w:sz w:val="24"/>
          <w:szCs w:val="24"/>
        </w:rPr>
        <w:t>voľnej prírode!</w:t>
      </w:r>
    </w:p>
    <w:p w:rsidR="007820B3" w:rsidRPr="0031433C" w:rsidRDefault="007820B3" w:rsidP="00375745">
      <w:pPr>
        <w:jc w:val="both"/>
        <w:rPr>
          <w:b/>
          <w:sz w:val="24"/>
          <w:szCs w:val="24"/>
        </w:rPr>
      </w:pPr>
      <w:r w:rsidRPr="007820B3">
        <w:rPr>
          <w:b/>
          <w:sz w:val="24"/>
          <w:szCs w:val="24"/>
        </w:rPr>
        <w:t>Neaplikujte v blízkosti hladín tečúcich a stojatých vôd! Dodržujte neošetrovanú vegetačnú ochrannú zónu!</w:t>
      </w:r>
    </w:p>
    <w:p w:rsidR="00375745" w:rsidRPr="0031433C" w:rsidRDefault="00375745" w:rsidP="00375745">
      <w:pPr>
        <w:jc w:val="both"/>
        <w:rPr>
          <w:b/>
          <w:sz w:val="24"/>
          <w:szCs w:val="24"/>
        </w:rPr>
      </w:pPr>
      <w:r w:rsidRPr="0031433C">
        <w:rPr>
          <w:b/>
          <w:sz w:val="24"/>
          <w:szCs w:val="24"/>
        </w:rPr>
        <w:t>Zákaz vylievania zvyškov prípravku do verejnej kanalizácie.</w:t>
      </w:r>
    </w:p>
    <w:p w:rsidR="00375745" w:rsidRPr="0031433C" w:rsidRDefault="00375745" w:rsidP="00375745">
      <w:pPr>
        <w:jc w:val="both"/>
        <w:rPr>
          <w:b/>
          <w:sz w:val="24"/>
          <w:szCs w:val="24"/>
        </w:rPr>
      </w:pPr>
      <w:r w:rsidRPr="0031433C">
        <w:rPr>
          <w:b/>
          <w:sz w:val="24"/>
          <w:szCs w:val="24"/>
        </w:rPr>
        <w:t>Uložte mimo dosahu zvierat!</w:t>
      </w:r>
    </w:p>
    <w:p w:rsidR="00375745" w:rsidRPr="003908AC" w:rsidRDefault="00375745" w:rsidP="00375745">
      <w:pPr>
        <w:jc w:val="both"/>
        <w:rPr>
          <w:sz w:val="24"/>
          <w:szCs w:val="24"/>
        </w:rPr>
      </w:pPr>
      <w:r w:rsidRPr="003908AC">
        <w:rPr>
          <w:bCs/>
          <w:caps/>
          <w:sz w:val="24"/>
          <w:szCs w:val="24"/>
        </w:rPr>
        <w:t>PRÍPRAVOK V TOMTO VEĽKOSPOTREBITEĽSKOM BALENÍ NESMIE BYŤ PONÚKANÝ ALEBO PREDÁVANÝ ŠIROKEJ VEREJNOSTI!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599"/>
        <w:gridCol w:w="5791"/>
      </w:tblGrid>
      <w:tr w:rsidR="00375745" w:rsidRPr="0031433C" w:rsidTr="000C6B05">
        <w:tc>
          <w:tcPr>
            <w:tcW w:w="3599" w:type="dxa"/>
            <w:shd w:val="clear" w:color="auto" w:fill="auto"/>
          </w:tcPr>
          <w:p w:rsidR="00375745" w:rsidRPr="00D42C9A" w:rsidRDefault="00375745" w:rsidP="000C6B05">
            <w:pPr>
              <w:rPr>
                <w:b/>
                <w:bCs/>
                <w:sz w:val="24"/>
                <w:szCs w:val="24"/>
              </w:rPr>
            </w:pPr>
          </w:p>
          <w:p w:rsidR="00375745" w:rsidRPr="00D42C9A" w:rsidRDefault="00375745" w:rsidP="000C6B05">
            <w:pPr>
              <w:rPr>
                <w:b/>
                <w:bCs/>
                <w:sz w:val="24"/>
                <w:szCs w:val="24"/>
              </w:rPr>
            </w:pPr>
            <w:r w:rsidRPr="00D42C9A">
              <w:rPr>
                <w:b/>
                <w:bCs/>
                <w:sz w:val="24"/>
                <w:szCs w:val="24"/>
              </w:rPr>
              <w:t>Držiteľ autorizácie:</w:t>
            </w:r>
          </w:p>
        </w:tc>
        <w:tc>
          <w:tcPr>
            <w:tcW w:w="5791" w:type="dxa"/>
            <w:tcBorders>
              <w:left w:val="nil"/>
            </w:tcBorders>
            <w:shd w:val="clear" w:color="auto" w:fill="auto"/>
          </w:tcPr>
          <w:p w:rsidR="00375745" w:rsidRPr="0031433C" w:rsidRDefault="00375745" w:rsidP="000C6B05">
            <w:pPr>
              <w:pStyle w:val="CM7"/>
              <w:jc w:val="both"/>
              <w:rPr>
                <w:color w:val="000000"/>
                <w:lang w:bidi="lo-LA"/>
              </w:rPr>
            </w:pPr>
          </w:p>
          <w:p w:rsidR="00413CCA" w:rsidRPr="000D7BF9" w:rsidRDefault="00413CCA" w:rsidP="00413CCA">
            <w:pPr>
              <w:contextualSpacing/>
              <w:rPr>
                <w:sz w:val="24"/>
                <w:szCs w:val="24"/>
              </w:rPr>
            </w:pPr>
            <w:r w:rsidRPr="00B71E72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lbaugh</w:t>
            </w:r>
            <w:r w:rsidRPr="00B71E72">
              <w:rPr>
                <w:sz w:val="24"/>
                <w:szCs w:val="24"/>
              </w:rPr>
              <w:t xml:space="preserve"> TKI </w:t>
            </w:r>
            <w:r>
              <w:rPr>
                <w:sz w:val="24"/>
                <w:szCs w:val="24"/>
              </w:rPr>
              <w:t>d.o.o.</w:t>
            </w:r>
            <w:r w:rsidRPr="00B71E72">
              <w:rPr>
                <w:sz w:val="24"/>
                <w:szCs w:val="24"/>
              </w:rPr>
              <w:t xml:space="preserve"> </w:t>
            </w:r>
            <w:r w:rsidRPr="000D7BF9">
              <w:rPr>
                <w:sz w:val="24"/>
                <w:szCs w:val="24"/>
              </w:rPr>
              <w:t xml:space="preserve"> </w:t>
            </w:r>
          </w:p>
          <w:p w:rsidR="00413CCA" w:rsidRPr="000D7BF9" w:rsidRDefault="00413CCA" w:rsidP="00413CCA">
            <w:pPr>
              <w:contextualSpacing/>
              <w:rPr>
                <w:sz w:val="24"/>
                <w:szCs w:val="24"/>
              </w:rPr>
            </w:pPr>
            <w:r w:rsidRPr="00B71E72">
              <w:rPr>
                <w:sz w:val="24"/>
                <w:szCs w:val="24"/>
              </w:rPr>
              <w:t>Grajski trg 21</w:t>
            </w:r>
            <w:r>
              <w:rPr>
                <w:sz w:val="24"/>
                <w:szCs w:val="24"/>
              </w:rPr>
              <w:t xml:space="preserve">, </w:t>
            </w:r>
            <w:r w:rsidRPr="00B71E72">
              <w:rPr>
                <w:sz w:val="24"/>
                <w:szCs w:val="24"/>
              </w:rPr>
              <w:t>2327 Rače</w:t>
            </w:r>
          </w:p>
          <w:p w:rsidR="00413CCA" w:rsidRPr="000D7BF9" w:rsidRDefault="00413CCA" w:rsidP="00413CCA">
            <w:pPr>
              <w:contextualSpacing/>
              <w:rPr>
                <w:sz w:val="24"/>
                <w:szCs w:val="24"/>
              </w:rPr>
            </w:pPr>
            <w:r w:rsidRPr="00B71E72">
              <w:rPr>
                <w:sz w:val="24"/>
                <w:szCs w:val="24"/>
              </w:rPr>
              <w:t>Slovinská</w:t>
            </w:r>
            <w:r w:rsidRPr="000D7BF9">
              <w:rPr>
                <w:sz w:val="24"/>
                <w:szCs w:val="24"/>
              </w:rPr>
              <w:t xml:space="preserve"> republika </w:t>
            </w:r>
          </w:p>
          <w:p w:rsidR="00375745" w:rsidRPr="0031433C" w:rsidRDefault="00375745" w:rsidP="000C6B05">
            <w:pPr>
              <w:pStyle w:val="CM7"/>
              <w:jc w:val="both"/>
              <w:rPr>
                <w:bCs/>
                <w:color w:val="A6A6A6" w:themeColor="background1" w:themeShade="A6"/>
              </w:rPr>
            </w:pPr>
          </w:p>
        </w:tc>
      </w:tr>
      <w:tr w:rsidR="00375745" w:rsidRPr="0031433C" w:rsidTr="000C6B05">
        <w:tc>
          <w:tcPr>
            <w:tcW w:w="3599" w:type="dxa"/>
            <w:shd w:val="clear" w:color="auto" w:fill="auto"/>
          </w:tcPr>
          <w:p w:rsidR="00375745" w:rsidRPr="00D42C9A" w:rsidRDefault="00375745" w:rsidP="000C6B05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  <w:r w:rsidRPr="00D42C9A">
              <w:rPr>
                <w:b/>
                <w:bCs/>
                <w:sz w:val="24"/>
                <w:szCs w:val="24"/>
              </w:rPr>
              <w:t>Číslo autorizácie ÚKSÚP</w:t>
            </w:r>
            <w:r w:rsidRPr="00D42C9A">
              <w:rPr>
                <w:b/>
                <w:sz w:val="24"/>
                <w:szCs w:val="24"/>
              </w:rPr>
              <w:t>:</w:t>
            </w:r>
          </w:p>
          <w:p w:rsidR="00375745" w:rsidRPr="00D42C9A" w:rsidRDefault="00375745" w:rsidP="000C6B05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91" w:type="dxa"/>
            <w:tcBorders>
              <w:left w:val="nil"/>
            </w:tcBorders>
            <w:shd w:val="clear" w:color="auto" w:fill="auto"/>
          </w:tcPr>
          <w:p w:rsidR="00375745" w:rsidRPr="00D42C9A" w:rsidRDefault="00D42C9A" w:rsidP="000C6B05">
            <w:pPr>
              <w:tabs>
                <w:tab w:val="left" w:pos="3969"/>
              </w:tabs>
              <w:rPr>
                <w:b/>
                <w:bCs/>
                <w:color w:val="A6A6A6" w:themeColor="background1" w:themeShade="A6"/>
                <w:sz w:val="28"/>
                <w:szCs w:val="28"/>
              </w:rPr>
            </w:pPr>
            <w:r w:rsidRPr="00D42C9A">
              <w:rPr>
                <w:b/>
                <w:color w:val="000000"/>
                <w:sz w:val="28"/>
                <w:szCs w:val="28"/>
                <w:lang w:eastAsia="sk-SK"/>
              </w:rPr>
              <w:t>20-01029-AU</w:t>
            </w:r>
          </w:p>
        </w:tc>
      </w:tr>
      <w:tr w:rsidR="00375745" w:rsidRPr="0031433C" w:rsidTr="000C6B05">
        <w:tc>
          <w:tcPr>
            <w:tcW w:w="3599" w:type="dxa"/>
            <w:shd w:val="clear" w:color="auto" w:fill="auto"/>
          </w:tcPr>
          <w:p w:rsidR="00375745" w:rsidRPr="0031433C" w:rsidRDefault="00375745" w:rsidP="000C6B05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  <w:r w:rsidRPr="0031433C">
              <w:rPr>
                <w:b/>
                <w:bCs/>
                <w:sz w:val="24"/>
                <w:szCs w:val="24"/>
              </w:rPr>
              <w:t>Dátum výroby</w:t>
            </w:r>
            <w:r w:rsidRPr="0031433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791" w:type="dxa"/>
            <w:tcBorders>
              <w:left w:val="nil"/>
            </w:tcBorders>
            <w:shd w:val="clear" w:color="auto" w:fill="auto"/>
          </w:tcPr>
          <w:p w:rsidR="00375745" w:rsidRPr="0031433C" w:rsidRDefault="00375745" w:rsidP="000C6B05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uvedené na obale</w:t>
            </w:r>
          </w:p>
        </w:tc>
      </w:tr>
      <w:tr w:rsidR="00375745" w:rsidRPr="0031433C" w:rsidTr="000C6B05">
        <w:tc>
          <w:tcPr>
            <w:tcW w:w="3599" w:type="dxa"/>
            <w:shd w:val="clear" w:color="auto" w:fill="auto"/>
          </w:tcPr>
          <w:p w:rsidR="00375745" w:rsidRPr="0031433C" w:rsidRDefault="00375745" w:rsidP="000C6B05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  <w:r w:rsidRPr="0031433C">
              <w:rPr>
                <w:b/>
                <w:bCs/>
                <w:sz w:val="24"/>
                <w:szCs w:val="24"/>
              </w:rPr>
              <w:t>Číslo výrobnej šarže</w:t>
            </w:r>
            <w:r w:rsidRPr="0031433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791" w:type="dxa"/>
            <w:tcBorders>
              <w:left w:val="nil"/>
            </w:tcBorders>
            <w:shd w:val="clear" w:color="auto" w:fill="auto"/>
          </w:tcPr>
          <w:p w:rsidR="00375745" w:rsidRPr="0031433C" w:rsidRDefault="00375745" w:rsidP="000C6B05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uvedené na obale</w:t>
            </w:r>
          </w:p>
        </w:tc>
      </w:tr>
      <w:tr w:rsidR="00375745" w:rsidRPr="0031433C" w:rsidTr="000C6B05">
        <w:tc>
          <w:tcPr>
            <w:tcW w:w="3599" w:type="dxa"/>
            <w:shd w:val="clear" w:color="auto" w:fill="auto"/>
          </w:tcPr>
          <w:p w:rsidR="00375745" w:rsidRPr="0031433C" w:rsidRDefault="00375745" w:rsidP="000C6B05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91" w:type="dxa"/>
            <w:tcBorders>
              <w:left w:val="nil"/>
            </w:tcBorders>
            <w:shd w:val="clear" w:color="auto" w:fill="auto"/>
          </w:tcPr>
          <w:p w:rsidR="00375745" w:rsidRPr="0031433C" w:rsidRDefault="00375745" w:rsidP="000C6B05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</w:tr>
      <w:tr w:rsidR="00375745" w:rsidRPr="0031433C" w:rsidTr="000C6B05">
        <w:tc>
          <w:tcPr>
            <w:tcW w:w="3599" w:type="dxa"/>
            <w:shd w:val="clear" w:color="auto" w:fill="auto"/>
          </w:tcPr>
          <w:p w:rsidR="00375745" w:rsidRPr="0010008F" w:rsidRDefault="00375745" w:rsidP="000C6B05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  <w:r w:rsidRPr="0010008F">
              <w:rPr>
                <w:b/>
                <w:bCs/>
                <w:sz w:val="24"/>
                <w:szCs w:val="24"/>
              </w:rPr>
              <w:t>Balenie:</w:t>
            </w:r>
          </w:p>
          <w:p w:rsidR="00375745" w:rsidRPr="0010008F" w:rsidRDefault="00375745" w:rsidP="000C6B05">
            <w:pPr>
              <w:tabs>
                <w:tab w:val="left" w:pos="3969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91" w:type="dxa"/>
            <w:tcBorders>
              <w:left w:val="nil"/>
            </w:tcBorders>
            <w:shd w:val="clear" w:color="auto" w:fill="auto"/>
          </w:tcPr>
          <w:p w:rsidR="000C6B05" w:rsidRPr="0010008F" w:rsidRDefault="000C6B05" w:rsidP="000C6B05">
            <w:pPr>
              <w:rPr>
                <w:sz w:val="24"/>
              </w:rPr>
            </w:pPr>
            <w:r w:rsidRPr="0010008F">
              <w:rPr>
                <w:sz w:val="24"/>
              </w:rPr>
              <w:t>0</w:t>
            </w:r>
            <w:r w:rsidR="007820B3" w:rsidRPr="0010008F">
              <w:rPr>
                <w:sz w:val="24"/>
              </w:rPr>
              <w:t>,1 l;</w:t>
            </w:r>
            <w:r w:rsidRPr="0010008F">
              <w:rPr>
                <w:sz w:val="24"/>
              </w:rPr>
              <w:t xml:space="preserve"> 0</w:t>
            </w:r>
            <w:r w:rsidR="007820B3" w:rsidRPr="0010008F">
              <w:rPr>
                <w:sz w:val="24"/>
              </w:rPr>
              <w:t>,2 l;</w:t>
            </w:r>
            <w:r w:rsidRPr="0010008F">
              <w:rPr>
                <w:sz w:val="24"/>
              </w:rPr>
              <w:t xml:space="preserve"> 0</w:t>
            </w:r>
            <w:r w:rsidR="007820B3" w:rsidRPr="0010008F">
              <w:rPr>
                <w:sz w:val="24"/>
              </w:rPr>
              <w:t>,</w:t>
            </w:r>
            <w:r w:rsidRPr="0010008F">
              <w:rPr>
                <w:sz w:val="24"/>
              </w:rPr>
              <w:t xml:space="preserve">25 </w:t>
            </w:r>
            <w:r w:rsidR="007820B3" w:rsidRPr="0010008F">
              <w:rPr>
                <w:sz w:val="24"/>
              </w:rPr>
              <w:t>l;</w:t>
            </w:r>
            <w:r w:rsidRPr="0010008F">
              <w:rPr>
                <w:sz w:val="24"/>
              </w:rPr>
              <w:t xml:space="preserve"> 0</w:t>
            </w:r>
            <w:r w:rsidR="007820B3" w:rsidRPr="0010008F">
              <w:rPr>
                <w:sz w:val="24"/>
              </w:rPr>
              <w:t>,</w:t>
            </w:r>
            <w:r w:rsidRPr="0010008F">
              <w:rPr>
                <w:sz w:val="24"/>
              </w:rPr>
              <w:t xml:space="preserve">8 </w:t>
            </w:r>
            <w:r w:rsidR="007820B3" w:rsidRPr="0010008F">
              <w:rPr>
                <w:sz w:val="24"/>
              </w:rPr>
              <w:t>l;</w:t>
            </w:r>
            <w:r w:rsidRPr="0010008F">
              <w:rPr>
                <w:sz w:val="24"/>
              </w:rPr>
              <w:t xml:space="preserve"> 1</w:t>
            </w:r>
            <w:r w:rsidR="007820B3" w:rsidRPr="0010008F">
              <w:rPr>
                <w:sz w:val="24"/>
              </w:rPr>
              <w:t>,</w:t>
            </w:r>
            <w:r w:rsidRPr="0010008F">
              <w:rPr>
                <w:sz w:val="24"/>
              </w:rPr>
              <w:t xml:space="preserve">2 </w:t>
            </w:r>
            <w:r w:rsidR="007820B3" w:rsidRPr="0010008F">
              <w:rPr>
                <w:sz w:val="24"/>
              </w:rPr>
              <w:t>l</w:t>
            </w:r>
            <w:r w:rsidRPr="0010008F">
              <w:rPr>
                <w:sz w:val="24"/>
              </w:rPr>
              <w:t xml:space="preserve"> HDPE fľaša</w:t>
            </w:r>
          </w:p>
          <w:p w:rsidR="000C6B05" w:rsidRPr="0010008F" w:rsidRDefault="000C6B05" w:rsidP="000C6B05">
            <w:pPr>
              <w:rPr>
                <w:sz w:val="24"/>
              </w:rPr>
            </w:pPr>
            <w:r w:rsidRPr="0010008F">
              <w:rPr>
                <w:sz w:val="24"/>
              </w:rPr>
              <w:t>0</w:t>
            </w:r>
            <w:r w:rsidR="007820B3" w:rsidRPr="0010008F">
              <w:rPr>
                <w:sz w:val="24"/>
              </w:rPr>
              <w:t>,</w:t>
            </w:r>
            <w:r w:rsidRPr="0010008F">
              <w:rPr>
                <w:sz w:val="24"/>
              </w:rPr>
              <w:t xml:space="preserve">1 </w:t>
            </w:r>
            <w:r w:rsidR="007820B3" w:rsidRPr="0010008F">
              <w:rPr>
                <w:sz w:val="24"/>
              </w:rPr>
              <w:t>l</w:t>
            </w:r>
            <w:r w:rsidRPr="0010008F">
              <w:rPr>
                <w:sz w:val="24"/>
              </w:rPr>
              <w:t xml:space="preserve"> </w:t>
            </w:r>
            <w:r w:rsidR="007820B3" w:rsidRPr="0010008F">
              <w:rPr>
                <w:sz w:val="24"/>
              </w:rPr>
              <w:t xml:space="preserve">coex </w:t>
            </w:r>
            <w:r w:rsidRPr="0010008F">
              <w:rPr>
                <w:sz w:val="24"/>
              </w:rPr>
              <w:t>HDPE/PA fľaša</w:t>
            </w:r>
          </w:p>
          <w:p w:rsidR="00375745" w:rsidRPr="0010008F" w:rsidRDefault="00375745" w:rsidP="000C6B05">
            <w:pPr>
              <w:tabs>
                <w:tab w:val="left" w:pos="3969"/>
              </w:tabs>
              <w:rPr>
                <w:sz w:val="24"/>
                <w:szCs w:val="24"/>
              </w:rPr>
            </w:pPr>
          </w:p>
        </w:tc>
      </w:tr>
    </w:tbl>
    <w:p w:rsidR="00413CCA" w:rsidRDefault="00413CCA" w:rsidP="00375745">
      <w:pPr>
        <w:jc w:val="both"/>
        <w:rPr>
          <w:bCs/>
          <w:sz w:val="24"/>
        </w:rPr>
      </w:pPr>
      <w:r w:rsidRPr="00D4442C">
        <w:rPr>
          <w:bCs/>
          <w:sz w:val="24"/>
        </w:rPr>
        <w:t>SAVVY</w:t>
      </w:r>
      <w:r w:rsidRPr="0010008F">
        <w:rPr>
          <w:bCs/>
          <w:sz w:val="24"/>
          <w:vertAlign w:val="superscript"/>
        </w:rPr>
        <w:t xml:space="preserve">® </w:t>
      </w:r>
      <w:r w:rsidRPr="00D4442C">
        <w:rPr>
          <w:bCs/>
          <w:sz w:val="24"/>
        </w:rPr>
        <w:t>je ochranná známka  alebo obchodný názov spoločnosti Albaugh, LLC alebo pridruženej spoločnosti.</w:t>
      </w:r>
    </w:p>
    <w:p w:rsidR="00317A70" w:rsidRDefault="00317A70" w:rsidP="00375745">
      <w:pPr>
        <w:jc w:val="both"/>
        <w:rPr>
          <w:b/>
          <w:bCs/>
          <w:sz w:val="24"/>
          <w:szCs w:val="24"/>
        </w:rPr>
      </w:pPr>
    </w:p>
    <w:p w:rsidR="00375745" w:rsidRPr="0031433C" w:rsidRDefault="00375745" w:rsidP="00375745">
      <w:pPr>
        <w:jc w:val="both"/>
        <w:rPr>
          <w:b/>
          <w:bCs/>
          <w:sz w:val="24"/>
          <w:szCs w:val="24"/>
        </w:rPr>
      </w:pPr>
      <w:r w:rsidRPr="0031433C">
        <w:rPr>
          <w:b/>
          <w:bCs/>
          <w:sz w:val="24"/>
          <w:szCs w:val="24"/>
        </w:rPr>
        <w:t>PÔSOBENIE  PRÍPRAVKU</w:t>
      </w:r>
    </w:p>
    <w:p w:rsidR="00375745" w:rsidRPr="0031433C" w:rsidRDefault="00375745" w:rsidP="00375745">
      <w:pPr>
        <w:pStyle w:val="Default"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31433C">
        <w:rPr>
          <w:rFonts w:ascii="Times New Roman" w:eastAsia="Times New Roman" w:hAnsi="Times New Roman" w:cs="Times New Roman"/>
          <w:color w:val="auto"/>
          <w:lang w:eastAsia="cs-CZ"/>
        </w:rPr>
        <w:t xml:space="preserve">SAVVY je herbicíd ničiaci väčšinu jednoročných dvojklíčnolistových burín. Mechanizmom účinku je inhibícia enzýmu acetolaktát </w:t>
      </w:r>
      <w:r w:rsidR="00413CCA" w:rsidRPr="0031433C">
        <w:rPr>
          <w:rFonts w:ascii="Times New Roman" w:eastAsia="Times New Roman" w:hAnsi="Times New Roman" w:cs="Times New Roman"/>
          <w:color w:val="auto"/>
          <w:lang w:eastAsia="cs-CZ"/>
        </w:rPr>
        <w:t>synt</w:t>
      </w:r>
      <w:r w:rsidR="00413CCA">
        <w:rPr>
          <w:rFonts w:ascii="Times New Roman" w:eastAsia="Times New Roman" w:hAnsi="Times New Roman" w:cs="Times New Roman"/>
          <w:color w:val="auto"/>
          <w:lang w:eastAsia="cs-CZ"/>
        </w:rPr>
        <w:t>á</w:t>
      </w:r>
      <w:r w:rsidR="00413CCA" w:rsidRPr="0031433C">
        <w:rPr>
          <w:rFonts w:ascii="Times New Roman" w:eastAsia="Times New Roman" w:hAnsi="Times New Roman" w:cs="Times New Roman"/>
          <w:color w:val="auto"/>
          <w:lang w:eastAsia="cs-CZ"/>
        </w:rPr>
        <w:t xml:space="preserve">zy </w:t>
      </w:r>
      <w:r w:rsidRPr="0031433C">
        <w:rPr>
          <w:rFonts w:ascii="Times New Roman" w:eastAsia="Times New Roman" w:hAnsi="Times New Roman" w:cs="Times New Roman"/>
          <w:color w:val="auto"/>
          <w:lang w:eastAsia="cs-CZ"/>
        </w:rPr>
        <w:t>(ALS) esenciálneho pri syntéze alifatických aminokyselín. Príznaky pôsobenia nastupujú pomaly a zreteľné sú zvyčajne viac ako týždeň po aplikácii. Účinok sa prejavuje zastavením rastu, neskôr žltnutím a postupným uhynutím burín. Rastliny prípravok prijímajú prevažne listami a transportujú ho do všetkých častí.</w:t>
      </w:r>
    </w:p>
    <w:p w:rsidR="00946531" w:rsidRDefault="00946531" w:rsidP="00946531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eastAsia="cs-CZ" w:bidi="lo-LA"/>
        </w:rPr>
      </w:pPr>
    </w:p>
    <w:p w:rsidR="00946531" w:rsidRDefault="00946531" w:rsidP="00946531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eastAsia="cs-CZ" w:bidi="lo-LA"/>
        </w:rPr>
      </w:pPr>
      <w:r>
        <w:rPr>
          <w:rFonts w:ascii="Times New Roman" w:hAnsi="Times New Roman" w:cs="Times New Roman"/>
          <w:b/>
          <w:bCs/>
          <w:color w:val="auto"/>
          <w:lang w:eastAsia="cs-CZ" w:bidi="lo-LA"/>
        </w:rPr>
        <w:t>Spektrum herbicídnej účinnosti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268"/>
        <w:gridCol w:w="2250"/>
        <w:gridCol w:w="2161"/>
      </w:tblGrid>
      <w:tr w:rsidR="00946531" w:rsidRPr="0031433C" w:rsidTr="00946531">
        <w:trPr>
          <w:trHeight w:val="491"/>
        </w:trPr>
        <w:tc>
          <w:tcPr>
            <w:tcW w:w="2943" w:type="dxa"/>
            <w:tcBorders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b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</w:rPr>
              <w:t>Buriny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b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</w:rPr>
              <w:t>Do fázy 2 pravých listov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b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</w:rPr>
              <w:t>Do fázy 6 pravých listov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b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5 cm"/>
              </w:smartTagPr>
              <w:r w:rsidRPr="0031433C">
                <w:rPr>
                  <w:b/>
                  <w:sz w:val="24"/>
                  <w:szCs w:val="24"/>
                </w:rPr>
                <w:t>15 cm</w:t>
              </w:r>
            </w:smartTag>
            <w:r w:rsidRPr="0031433C">
              <w:rPr>
                <w:b/>
                <w:sz w:val="24"/>
                <w:szCs w:val="24"/>
              </w:rPr>
              <w:t xml:space="preserve"> výšky / šírky</w:t>
            </w:r>
          </w:p>
        </w:tc>
      </w:tr>
      <w:tr w:rsidR="00946531" w:rsidRPr="0031433C" w:rsidTr="00946531">
        <w:trPr>
          <w:trHeight w:val="33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pohánkovec ovíjavý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--</w:t>
            </w:r>
          </w:p>
        </w:tc>
      </w:tr>
      <w:tr w:rsidR="00946531" w:rsidRPr="0031433C" w:rsidTr="0094653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horčica roľná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</w:tr>
      <w:tr w:rsidR="00946531" w:rsidRPr="0031433C" w:rsidTr="00946531">
        <w:trPr>
          <w:cantSplit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hviezdica prostredná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</w:tr>
      <w:tr w:rsidR="00946531" w:rsidRPr="0031433C" w:rsidTr="0094653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pakost mäkký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--</w:t>
            </w:r>
          </w:p>
        </w:tc>
      </w:tr>
      <w:tr w:rsidR="00946531" w:rsidRPr="0031433C" w:rsidTr="00946531">
        <w:trPr>
          <w:trHeight w:val="31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iCs/>
                <w:sz w:val="24"/>
                <w:szCs w:val="24"/>
              </w:rPr>
            </w:pPr>
            <w:r w:rsidRPr="0031433C">
              <w:rPr>
                <w:iCs/>
                <w:sz w:val="24"/>
                <w:szCs w:val="24"/>
              </w:rPr>
              <w:t>hluchavka purpurová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</w:tr>
      <w:tr w:rsidR="00946531" w:rsidRPr="0031433C" w:rsidTr="00946531">
        <w:trPr>
          <w:trHeight w:val="24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iCs/>
                <w:sz w:val="24"/>
                <w:szCs w:val="24"/>
              </w:rPr>
            </w:pPr>
            <w:r w:rsidRPr="0031433C">
              <w:rPr>
                <w:iCs/>
                <w:sz w:val="24"/>
                <w:szCs w:val="24"/>
              </w:rPr>
              <w:t>štiavy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</w:tr>
      <w:tr w:rsidR="00946531" w:rsidRPr="0031433C" w:rsidTr="0094653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mrlík biely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</w:t>
            </w:r>
          </w:p>
        </w:tc>
      </w:tr>
      <w:tr w:rsidR="00946531" w:rsidRPr="0031433C" w:rsidTr="0094653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veronika perzská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</w:tr>
      <w:tr w:rsidR="00946531" w:rsidRPr="0031433C" w:rsidTr="00946531">
        <w:trPr>
          <w:trHeight w:val="28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nezábudka roľná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</w:tr>
      <w:tr w:rsidR="00946531" w:rsidRPr="0031433C" w:rsidTr="00946531">
        <w:trPr>
          <w:trHeight w:val="25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tetucha kozia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tabs>
                <w:tab w:val="left" w:pos="477"/>
              </w:tabs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</w:tr>
      <w:tr w:rsidR="00946531" w:rsidRPr="0031433C" w:rsidTr="0094653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konopnica napuchnutá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</w:tr>
      <w:tr w:rsidR="00946531" w:rsidRPr="0031433C" w:rsidTr="0094653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stavikrv vtáčí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</w:tr>
      <w:tr w:rsidR="00946531" w:rsidRPr="0031433C" w:rsidTr="0094653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parumanček nevoňavý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</w:tr>
      <w:tr w:rsidR="00946531" w:rsidRPr="0031433C" w:rsidTr="00946531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lastRenderedPageBreak/>
              <w:t>pŕhľava malá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--</w:t>
            </w:r>
          </w:p>
        </w:tc>
      </w:tr>
      <w:tr w:rsidR="00946531" w:rsidRPr="0031433C" w:rsidTr="00946531">
        <w:trPr>
          <w:trHeight w:val="33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horčiak š</w:t>
            </w:r>
            <w:r>
              <w:rPr>
                <w:sz w:val="24"/>
                <w:szCs w:val="24"/>
              </w:rPr>
              <w:t>ti</w:t>
            </w:r>
            <w:r w:rsidRPr="0031433C">
              <w:rPr>
                <w:sz w:val="24"/>
                <w:szCs w:val="24"/>
              </w:rPr>
              <w:t>avolistý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</w:tr>
      <w:tr w:rsidR="00946531" w:rsidRPr="0031433C" w:rsidTr="00946531">
        <w:trPr>
          <w:trHeight w:val="2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fialka roľná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</w:tr>
      <w:tr w:rsidR="00946531" w:rsidRPr="0031433C" w:rsidTr="0094653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drobnobyľ roľná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</w:tr>
      <w:tr w:rsidR="00946531" w:rsidRPr="0031433C" w:rsidTr="0094653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mak vlčí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</w:t>
            </w:r>
          </w:p>
        </w:tc>
      </w:tr>
      <w:tr w:rsidR="00946531" w:rsidRPr="0031433C" w:rsidTr="00946531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horčiak obyčajný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</w:tr>
      <w:tr w:rsidR="00946531" w:rsidRPr="0031433C" w:rsidTr="00946531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kapsička pastierska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</w:tr>
      <w:tr w:rsidR="00946531" w:rsidRPr="0031433C" w:rsidTr="00946531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mlieč zelinný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--</w:t>
            </w:r>
          </w:p>
        </w:tc>
      </w:tr>
      <w:tr w:rsidR="00946531" w:rsidRPr="0031433C" w:rsidTr="00946531">
        <w:trPr>
          <w:trHeight w:val="25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výmrv repky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--</w:t>
            </w:r>
          </w:p>
        </w:tc>
      </w:tr>
      <w:tr w:rsidR="00946531" w:rsidRPr="0031433C" w:rsidTr="00946531">
        <w:trPr>
          <w:trHeight w:val="28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výmrv repy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946531" w:rsidRPr="0031433C" w:rsidRDefault="00946531" w:rsidP="00946531">
            <w:pPr>
              <w:jc w:val="center"/>
              <w:rPr>
                <w:sz w:val="24"/>
                <w:szCs w:val="24"/>
              </w:rPr>
            </w:pPr>
            <w:r w:rsidRPr="0031433C">
              <w:rPr>
                <w:sz w:val="24"/>
                <w:szCs w:val="24"/>
              </w:rPr>
              <w:t>+++</w:t>
            </w:r>
          </w:p>
        </w:tc>
      </w:tr>
      <w:tr w:rsidR="00946531" w:rsidRPr="0031433C" w:rsidTr="00946531">
        <w:tc>
          <w:tcPr>
            <w:tcW w:w="0" w:type="auto"/>
            <w:gridSpan w:val="4"/>
            <w:tcBorders>
              <w:top w:val="single" w:sz="4" w:space="0" w:color="auto"/>
            </w:tcBorders>
          </w:tcPr>
          <w:p w:rsidR="00946531" w:rsidRPr="0031433C" w:rsidRDefault="00946531" w:rsidP="00946531">
            <w:pPr>
              <w:rPr>
                <w:b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</w:rPr>
              <w:t>+++ = citlivý, ++ = stredne citlivý, + = odolný</w:t>
            </w:r>
          </w:p>
        </w:tc>
      </w:tr>
    </w:tbl>
    <w:p w:rsidR="00375745" w:rsidRPr="0031433C" w:rsidRDefault="00375745" w:rsidP="00375745">
      <w:pPr>
        <w:pStyle w:val="Nadpis1"/>
        <w:jc w:val="both"/>
        <w:rPr>
          <w:rFonts w:ascii="Times New Roman" w:hAnsi="Times New Roman"/>
          <w:b/>
          <w:bCs/>
        </w:rPr>
      </w:pPr>
    </w:p>
    <w:p w:rsidR="00375745" w:rsidRPr="0031433C" w:rsidRDefault="00375745" w:rsidP="0010008F">
      <w:pPr>
        <w:spacing w:after="120"/>
        <w:jc w:val="both"/>
        <w:rPr>
          <w:color w:val="A6A6A6" w:themeColor="background1" w:themeShade="A6"/>
          <w:sz w:val="24"/>
          <w:szCs w:val="24"/>
        </w:rPr>
      </w:pPr>
      <w:r w:rsidRPr="0031433C">
        <w:rPr>
          <w:b/>
          <w:sz w:val="24"/>
          <w:szCs w:val="24"/>
        </w:rPr>
        <w:t xml:space="preserve">NÁVOD NA POUŽITIE </w:t>
      </w:r>
    </w:p>
    <w:tbl>
      <w:tblPr>
        <w:tblW w:w="9547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1"/>
        <w:gridCol w:w="2551"/>
        <w:gridCol w:w="1276"/>
        <w:gridCol w:w="1276"/>
        <w:gridCol w:w="1843"/>
      </w:tblGrid>
      <w:tr w:rsidR="00375745" w:rsidRPr="0031433C" w:rsidTr="000C6B05">
        <w:trPr>
          <w:cantSplit/>
          <w:trHeight w:val="20"/>
        </w:trPr>
        <w:tc>
          <w:tcPr>
            <w:tcW w:w="2601" w:type="dxa"/>
            <w:shd w:val="clear" w:color="auto" w:fill="E0E0E0"/>
          </w:tcPr>
          <w:p w:rsidR="00375745" w:rsidRPr="0031433C" w:rsidRDefault="00375745" w:rsidP="000C6B05">
            <w:pPr>
              <w:ind w:right="57"/>
              <w:rPr>
                <w:b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</w:rPr>
              <w:t>Plodina</w:t>
            </w:r>
          </w:p>
        </w:tc>
        <w:tc>
          <w:tcPr>
            <w:tcW w:w="2551" w:type="dxa"/>
            <w:shd w:val="clear" w:color="auto" w:fill="E0E0E0"/>
          </w:tcPr>
          <w:p w:rsidR="00375745" w:rsidRPr="0031433C" w:rsidRDefault="00375745" w:rsidP="000C6B05">
            <w:pPr>
              <w:ind w:right="57"/>
              <w:rPr>
                <w:b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</w:rPr>
              <w:t>Účel použitia</w:t>
            </w:r>
          </w:p>
        </w:tc>
        <w:tc>
          <w:tcPr>
            <w:tcW w:w="1276" w:type="dxa"/>
            <w:shd w:val="clear" w:color="auto" w:fill="E0E0E0"/>
          </w:tcPr>
          <w:p w:rsidR="00375745" w:rsidRPr="0031433C" w:rsidRDefault="00375745" w:rsidP="000C6B05">
            <w:pPr>
              <w:ind w:right="57"/>
              <w:rPr>
                <w:b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</w:rPr>
              <w:t>Dávka/ha</w:t>
            </w:r>
          </w:p>
        </w:tc>
        <w:tc>
          <w:tcPr>
            <w:tcW w:w="1276" w:type="dxa"/>
            <w:shd w:val="clear" w:color="auto" w:fill="E0E0E0"/>
          </w:tcPr>
          <w:p w:rsidR="00375745" w:rsidRPr="0031433C" w:rsidRDefault="00375745" w:rsidP="000C6B05">
            <w:pPr>
              <w:rPr>
                <w:b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</w:rPr>
              <w:t>Ochranná doba</w:t>
            </w:r>
          </w:p>
        </w:tc>
        <w:tc>
          <w:tcPr>
            <w:tcW w:w="1843" w:type="dxa"/>
            <w:shd w:val="clear" w:color="auto" w:fill="E0E0E0"/>
          </w:tcPr>
          <w:p w:rsidR="00375745" w:rsidRPr="0031433C" w:rsidRDefault="00375745" w:rsidP="000C6B05">
            <w:pPr>
              <w:ind w:right="113"/>
              <w:rPr>
                <w:b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</w:rPr>
              <w:t>Poznámka</w:t>
            </w:r>
          </w:p>
        </w:tc>
      </w:tr>
      <w:tr w:rsidR="00375745" w:rsidRPr="0031433C" w:rsidTr="000C6B05">
        <w:trPr>
          <w:cantSplit/>
          <w:trHeight w:val="20"/>
        </w:trPr>
        <w:tc>
          <w:tcPr>
            <w:tcW w:w="2601" w:type="dxa"/>
          </w:tcPr>
          <w:p w:rsidR="00375745" w:rsidRDefault="00375745" w:rsidP="000C6B05">
            <w:pPr>
              <w:rPr>
                <w:b/>
                <w:sz w:val="24"/>
                <w:szCs w:val="24"/>
                <w:lang w:bidi="lo-LA"/>
              </w:rPr>
            </w:pPr>
            <w:r w:rsidRPr="0031433C">
              <w:rPr>
                <w:b/>
                <w:sz w:val="24"/>
                <w:szCs w:val="24"/>
                <w:lang w:bidi="lo-LA"/>
              </w:rPr>
              <w:t>pšenica ozimná,</w:t>
            </w:r>
          </w:p>
          <w:p w:rsidR="00413CCA" w:rsidRDefault="00413CCA" w:rsidP="00413CCA">
            <w:pPr>
              <w:rPr>
                <w:b/>
                <w:sz w:val="24"/>
                <w:szCs w:val="24"/>
                <w:lang w:bidi="lo-LA"/>
              </w:rPr>
            </w:pPr>
            <w:r w:rsidRPr="0031433C">
              <w:rPr>
                <w:b/>
                <w:sz w:val="24"/>
                <w:szCs w:val="24"/>
                <w:lang w:bidi="lo-LA"/>
              </w:rPr>
              <w:t xml:space="preserve">pšenica jarná, </w:t>
            </w:r>
          </w:p>
          <w:p w:rsidR="00413CCA" w:rsidRDefault="00375745" w:rsidP="000C6B05">
            <w:pPr>
              <w:rPr>
                <w:b/>
                <w:sz w:val="24"/>
                <w:szCs w:val="24"/>
                <w:lang w:bidi="lo-LA"/>
              </w:rPr>
            </w:pPr>
            <w:r w:rsidRPr="0031433C">
              <w:rPr>
                <w:b/>
                <w:sz w:val="24"/>
                <w:szCs w:val="24"/>
                <w:lang w:bidi="lo-LA"/>
              </w:rPr>
              <w:t xml:space="preserve">jačmeň ozimný, </w:t>
            </w:r>
          </w:p>
          <w:p w:rsidR="00413CCA" w:rsidRDefault="00413CCA" w:rsidP="00413CCA">
            <w:pPr>
              <w:rPr>
                <w:b/>
                <w:sz w:val="24"/>
                <w:szCs w:val="24"/>
                <w:lang w:bidi="lo-LA"/>
              </w:rPr>
            </w:pPr>
            <w:r w:rsidRPr="0031433C">
              <w:rPr>
                <w:b/>
                <w:sz w:val="24"/>
                <w:szCs w:val="24"/>
                <w:lang w:bidi="lo-LA"/>
              </w:rPr>
              <w:t xml:space="preserve">jačmeň jarný, </w:t>
            </w:r>
          </w:p>
          <w:p w:rsidR="00413CCA" w:rsidRDefault="00375745" w:rsidP="000C6B05">
            <w:pPr>
              <w:rPr>
                <w:b/>
                <w:sz w:val="24"/>
                <w:szCs w:val="24"/>
                <w:lang w:bidi="lo-LA"/>
              </w:rPr>
            </w:pPr>
            <w:r w:rsidRPr="0031433C">
              <w:rPr>
                <w:b/>
                <w:sz w:val="24"/>
                <w:szCs w:val="24"/>
                <w:lang w:bidi="lo-LA"/>
              </w:rPr>
              <w:t xml:space="preserve">tritikale, </w:t>
            </w:r>
          </w:p>
          <w:p w:rsidR="00375745" w:rsidRPr="0031433C" w:rsidRDefault="00375745" w:rsidP="000C6B05">
            <w:pPr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  <w:lang w:bidi="lo-LA"/>
              </w:rPr>
              <w:t>ovos</w:t>
            </w:r>
          </w:p>
        </w:tc>
        <w:tc>
          <w:tcPr>
            <w:tcW w:w="2551" w:type="dxa"/>
          </w:tcPr>
          <w:p w:rsidR="00375745" w:rsidRPr="0031433C" w:rsidRDefault="00375745" w:rsidP="000C6B05">
            <w:pPr>
              <w:rPr>
                <w:color w:val="A6A6A6" w:themeColor="background1" w:themeShade="A6"/>
                <w:sz w:val="24"/>
                <w:szCs w:val="24"/>
              </w:rPr>
            </w:pPr>
            <w:r w:rsidRPr="0031433C">
              <w:rPr>
                <w:sz w:val="24"/>
                <w:szCs w:val="24"/>
                <w:lang w:bidi="lo-LA"/>
              </w:rPr>
              <w:t>jednoročné dvojklíčnolistové buriny</w:t>
            </w:r>
          </w:p>
        </w:tc>
        <w:tc>
          <w:tcPr>
            <w:tcW w:w="1276" w:type="dxa"/>
          </w:tcPr>
          <w:p w:rsidR="00375745" w:rsidRPr="0031433C" w:rsidRDefault="00375745" w:rsidP="000C6B05">
            <w:pPr>
              <w:ind w:right="114"/>
              <w:rPr>
                <w:color w:val="A6A6A6" w:themeColor="background1" w:themeShade="A6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g"/>
              </w:smartTagPr>
              <w:r w:rsidRPr="0031433C">
                <w:rPr>
                  <w:sz w:val="24"/>
                  <w:szCs w:val="24"/>
                  <w:lang w:bidi="lo-LA"/>
                </w:rPr>
                <w:t>30 g</w:t>
              </w:r>
            </w:smartTag>
          </w:p>
        </w:tc>
        <w:tc>
          <w:tcPr>
            <w:tcW w:w="1276" w:type="dxa"/>
          </w:tcPr>
          <w:p w:rsidR="00375745" w:rsidRPr="0031433C" w:rsidRDefault="00375745" w:rsidP="000C6B05">
            <w:pPr>
              <w:ind w:right="57"/>
              <w:rPr>
                <w:color w:val="A6A6A6" w:themeColor="background1" w:themeShade="A6"/>
                <w:sz w:val="24"/>
                <w:szCs w:val="24"/>
              </w:rPr>
            </w:pPr>
            <w:r w:rsidRPr="0031433C">
              <w:rPr>
                <w:sz w:val="24"/>
                <w:szCs w:val="24"/>
                <w:lang w:bidi="lo-LA"/>
              </w:rPr>
              <w:t>AT</w:t>
            </w:r>
          </w:p>
        </w:tc>
        <w:tc>
          <w:tcPr>
            <w:tcW w:w="1843" w:type="dxa"/>
          </w:tcPr>
          <w:p w:rsidR="00375745" w:rsidRPr="0031433C" w:rsidRDefault="00375745" w:rsidP="000C6B05">
            <w:pPr>
              <w:ind w:right="57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375745" w:rsidRPr="0031433C" w:rsidTr="000C6B05">
        <w:trPr>
          <w:cantSplit/>
          <w:trHeight w:val="20"/>
        </w:trPr>
        <w:tc>
          <w:tcPr>
            <w:tcW w:w="2601" w:type="dxa"/>
          </w:tcPr>
          <w:p w:rsidR="00375745" w:rsidRPr="0031433C" w:rsidRDefault="00375745" w:rsidP="000C6B05">
            <w:pPr>
              <w:rPr>
                <w:b/>
                <w:color w:val="A6A6A6" w:themeColor="background1" w:themeShade="A6"/>
                <w:sz w:val="24"/>
                <w:szCs w:val="24"/>
              </w:rPr>
            </w:pPr>
            <w:r w:rsidRPr="0031433C">
              <w:rPr>
                <w:b/>
                <w:sz w:val="24"/>
                <w:szCs w:val="24"/>
                <w:lang w:bidi="lo-LA"/>
              </w:rPr>
              <w:t>úhorové plochy</w:t>
            </w:r>
          </w:p>
        </w:tc>
        <w:tc>
          <w:tcPr>
            <w:tcW w:w="2551" w:type="dxa"/>
          </w:tcPr>
          <w:p w:rsidR="00375745" w:rsidRPr="0031433C" w:rsidRDefault="00375745" w:rsidP="000C6B05">
            <w:pPr>
              <w:rPr>
                <w:color w:val="A6A6A6" w:themeColor="background1" w:themeShade="A6"/>
                <w:sz w:val="24"/>
                <w:szCs w:val="24"/>
              </w:rPr>
            </w:pPr>
            <w:r w:rsidRPr="0031433C">
              <w:rPr>
                <w:sz w:val="24"/>
                <w:szCs w:val="24"/>
                <w:lang w:bidi="lo-LA"/>
              </w:rPr>
              <w:t>jednoročné dvojklíčnolistové buriny</w:t>
            </w:r>
          </w:p>
        </w:tc>
        <w:tc>
          <w:tcPr>
            <w:tcW w:w="1276" w:type="dxa"/>
          </w:tcPr>
          <w:p w:rsidR="00375745" w:rsidRPr="0031433C" w:rsidRDefault="00375745" w:rsidP="000C6B05">
            <w:pPr>
              <w:ind w:right="114"/>
              <w:rPr>
                <w:color w:val="A6A6A6" w:themeColor="background1" w:themeShade="A6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g"/>
              </w:smartTagPr>
              <w:r w:rsidRPr="0031433C">
                <w:rPr>
                  <w:sz w:val="24"/>
                  <w:szCs w:val="24"/>
                  <w:lang w:bidi="lo-LA"/>
                </w:rPr>
                <w:t>30 g</w:t>
              </w:r>
            </w:smartTag>
          </w:p>
        </w:tc>
        <w:tc>
          <w:tcPr>
            <w:tcW w:w="1276" w:type="dxa"/>
          </w:tcPr>
          <w:p w:rsidR="00375745" w:rsidRPr="0031433C" w:rsidRDefault="00375745" w:rsidP="000C6B05">
            <w:pPr>
              <w:ind w:right="57"/>
              <w:rPr>
                <w:color w:val="A6A6A6" w:themeColor="background1" w:themeShade="A6"/>
                <w:sz w:val="24"/>
                <w:szCs w:val="24"/>
              </w:rPr>
            </w:pPr>
            <w:r w:rsidRPr="0031433C">
              <w:rPr>
                <w:sz w:val="24"/>
                <w:szCs w:val="24"/>
                <w:lang w:bidi="lo-LA"/>
              </w:rPr>
              <w:t>10 dní</w:t>
            </w:r>
          </w:p>
        </w:tc>
        <w:tc>
          <w:tcPr>
            <w:tcW w:w="1843" w:type="dxa"/>
          </w:tcPr>
          <w:p w:rsidR="00375745" w:rsidRPr="0031433C" w:rsidRDefault="00375745" w:rsidP="000C6B05">
            <w:pPr>
              <w:ind w:right="57"/>
              <w:rPr>
                <w:color w:val="A6A6A6" w:themeColor="background1" w:themeShade="A6"/>
                <w:sz w:val="24"/>
                <w:szCs w:val="24"/>
              </w:rPr>
            </w:pPr>
            <w:r w:rsidRPr="0031433C">
              <w:rPr>
                <w:sz w:val="24"/>
                <w:szCs w:val="24"/>
                <w:lang w:bidi="lo-LA"/>
              </w:rPr>
              <w:t>pred 1. augustom v roku aplikácie</w:t>
            </w:r>
          </w:p>
        </w:tc>
      </w:tr>
    </w:tbl>
    <w:p w:rsidR="00413CCA" w:rsidRPr="0010008F" w:rsidRDefault="00413CCA" w:rsidP="00413CCA">
      <w:pPr>
        <w:jc w:val="both"/>
        <w:rPr>
          <w:sz w:val="22"/>
          <w:szCs w:val="24"/>
        </w:rPr>
      </w:pPr>
      <w:r w:rsidRPr="0010008F">
        <w:rPr>
          <w:sz w:val="22"/>
          <w:szCs w:val="24"/>
        </w:rPr>
        <w:t>AT- ochranná doba je daná odstupom medzi termínom aplikácie a zberom</w:t>
      </w:r>
    </w:p>
    <w:p w:rsidR="007820B3" w:rsidRPr="0031433C" w:rsidRDefault="007820B3" w:rsidP="00375745">
      <w:pPr>
        <w:jc w:val="both"/>
        <w:rPr>
          <w:b/>
          <w:sz w:val="24"/>
          <w:szCs w:val="24"/>
        </w:rPr>
      </w:pPr>
    </w:p>
    <w:p w:rsidR="00375745" w:rsidRPr="0031433C" w:rsidRDefault="00375745" w:rsidP="00375745">
      <w:pPr>
        <w:jc w:val="both"/>
        <w:rPr>
          <w:b/>
          <w:bCs/>
          <w:sz w:val="24"/>
          <w:szCs w:val="24"/>
        </w:rPr>
      </w:pPr>
      <w:r w:rsidRPr="0031433C">
        <w:rPr>
          <w:b/>
          <w:bCs/>
          <w:sz w:val="24"/>
          <w:szCs w:val="24"/>
        </w:rPr>
        <w:t>POKYNY PRE APLIKÁCIU</w:t>
      </w:r>
    </w:p>
    <w:p w:rsidR="00375745" w:rsidRPr="003908AC" w:rsidRDefault="00375745" w:rsidP="00375745">
      <w:pPr>
        <w:rPr>
          <w:b/>
          <w:sz w:val="24"/>
          <w:szCs w:val="24"/>
          <w:lang w:bidi="lo-LA"/>
        </w:rPr>
      </w:pPr>
      <w:r w:rsidRPr="003908AC">
        <w:rPr>
          <w:b/>
          <w:sz w:val="24"/>
          <w:szCs w:val="24"/>
          <w:lang w:bidi="lo-LA"/>
        </w:rPr>
        <w:t>Obilniny (pšenica ozimná a jarná, jačmeň ozimný a jarný, tritikale, ovos)</w:t>
      </w:r>
    </w:p>
    <w:p w:rsidR="00413CCA" w:rsidRPr="0010008F" w:rsidRDefault="00413CCA" w:rsidP="00375745">
      <w:pPr>
        <w:jc w:val="both"/>
        <w:rPr>
          <w:sz w:val="24"/>
          <w:szCs w:val="24"/>
          <w:lang w:bidi="lo-LA"/>
        </w:rPr>
      </w:pPr>
      <w:r w:rsidRPr="0010008F">
        <w:rPr>
          <w:sz w:val="24"/>
          <w:szCs w:val="24"/>
          <w:lang w:bidi="lo-LA"/>
        </w:rPr>
        <w:t>Maximálny počet ošetrení: 1× za vegetáciu.</w:t>
      </w:r>
    </w:p>
    <w:p w:rsidR="00CF6816" w:rsidRPr="0010008F" w:rsidRDefault="00CF6816" w:rsidP="00375745">
      <w:pPr>
        <w:jc w:val="both"/>
        <w:rPr>
          <w:sz w:val="24"/>
          <w:szCs w:val="24"/>
          <w:lang w:bidi="lo-LA"/>
        </w:rPr>
      </w:pPr>
      <w:r w:rsidRPr="0010008F">
        <w:rPr>
          <w:sz w:val="24"/>
          <w:szCs w:val="24"/>
          <w:lang w:bidi="lo-LA"/>
        </w:rPr>
        <w:t>Dávka vody: 200 - 400 l/ha</w:t>
      </w:r>
    </w:p>
    <w:p w:rsidR="00375745" w:rsidRPr="0031433C" w:rsidRDefault="00CF6816" w:rsidP="00375745">
      <w:pPr>
        <w:jc w:val="both"/>
        <w:rPr>
          <w:sz w:val="24"/>
          <w:szCs w:val="24"/>
          <w:lang w:bidi="lo-LA"/>
        </w:rPr>
      </w:pPr>
      <w:r>
        <w:rPr>
          <w:sz w:val="24"/>
          <w:szCs w:val="24"/>
          <w:lang w:bidi="lo-LA"/>
        </w:rPr>
        <w:t xml:space="preserve">Prípravok </w:t>
      </w:r>
      <w:r w:rsidR="00375745" w:rsidRPr="0031433C">
        <w:rPr>
          <w:sz w:val="24"/>
          <w:szCs w:val="24"/>
          <w:lang w:bidi="lo-LA"/>
        </w:rPr>
        <w:t>SAVVY aplikujte v</w:t>
      </w:r>
      <w:r w:rsidR="00956A7C">
        <w:rPr>
          <w:sz w:val="24"/>
          <w:szCs w:val="24"/>
          <w:lang w:bidi="lo-LA"/>
        </w:rPr>
        <w:t xml:space="preserve"> rastovom štádiu </w:t>
      </w:r>
      <w:r w:rsidR="00946531">
        <w:rPr>
          <w:sz w:val="24"/>
          <w:szCs w:val="24"/>
          <w:lang w:bidi="lo-LA"/>
        </w:rPr>
        <w:t>predlžovania stebla</w:t>
      </w:r>
      <w:r w:rsidR="00956A7C">
        <w:rPr>
          <w:sz w:val="24"/>
          <w:szCs w:val="24"/>
          <w:lang w:bidi="lo-LA"/>
        </w:rPr>
        <w:t xml:space="preserve"> (BBCH </w:t>
      </w:r>
      <w:r w:rsidR="00946531">
        <w:rPr>
          <w:sz w:val="24"/>
          <w:szCs w:val="24"/>
          <w:lang w:bidi="lo-LA"/>
        </w:rPr>
        <w:t>30</w:t>
      </w:r>
      <w:r w:rsidR="00956A7C">
        <w:rPr>
          <w:sz w:val="24"/>
          <w:szCs w:val="24"/>
          <w:lang w:bidi="lo-LA"/>
        </w:rPr>
        <w:t>-3</w:t>
      </w:r>
      <w:r w:rsidR="00946531">
        <w:rPr>
          <w:sz w:val="24"/>
          <w:szCs w:val="24"/>
          <w:lang w:bidi="lo-LA"/>
        </w:rPr>
        <w:t>9</w:t>
      </w:r>
      <w:r w:rsidR="0010008F">
        <w:rPr>
          <w:sz w:val="24"/>
          <w:szCs w:val="24"/>
          <w:lang w:bidi="lo-LA"/>
        </w:rPr>
        <w:t>).</w:t>
      </w:r>
    </w:p>
    <w:p w:rsidR="00375745" w:rsidRDefault="00375745" w:rsidP="00375745">
      <w:pPr>
        <w:jc w:val="both"/>
        <w:rPr>
          <w:b/>
          <w:sz w:val="24"/>
          <w:szCs w:val="24"/>
          <w:lang w:bidi="lo-LA"/>
        </w:rPr>
      </w:pPr>
    </w:p>
    <w:p w:rsidR="00375745" w:rsidRDefault="00375745" w:rsidP="00375745">
      <w:pPr>
        <w:jc w:val="both"/>
        <w:rPr>
          <w:b/>
          <w:sz w:val="24"/>
          <w:szCs w:val="24"/>
          <w:lang w:bidi="lo-LA"/>
        </w:rPr>
      </w:pPr>
      <w:r w:rsidRPr="003908AC">
        <w:rPr>
          <w:b/>
          <w:sz w:val="24"/>
          <w:szCs w:val="24"/>
          <w:lang w:bidi="lo-LA"/>
        </w:rPr>
        <w:t>Úhorové plochy</w:t>
      </w:r>
    </w:p>
    <w:p w:rsidR="00CB2D12" w:rsidRPr="0031433C" w:rsidRDefault="00CB2D12" w:rsidP="00CB2D12">
      <w:pPr>
        <w:jc w:val="both"/>
        <w:rPr>
          <w:sz w:val="24"/>
          <w:szCs w:val="24"/>
          <w:lang w:bidi="lo-LA"/>
        </w:rPr>
      </w:pPr>
      <w:r w:rsidRPr="0031433C">
        <w:rPr>
          <w:sz w:val="24"/>
          <w:szCs w:val="24"/>
          <w:lang w:bidi="lo-LA"/>
        </w:rPr>
        <w:t>Maximálny počet ošetrení: 1× za vegetáciu.</w:t>
      </w:r>
    </w:p>
    <w:p w:rsidR="00946531" w:rsidRDefault="00946531" w:rsidP="00946531">
      <w:pPr>
        <w:jc w:val="both"/>
        <w:rPr>
          <w:sz w:val="24"/>
          <w:szCs w:val="24"/>
          <w:lang w:bidi="lo-LA"/>
        </w:rPr>
      </w:pPr>
      <w:r w:rsidRPr="0031433C">
        <w:rPr>
          <w:sz w:val="24"/>
          <w:szCs w:val="24"/>
          <w:lang w:bidi="lo-LA"/>
        </w:rPr>
        <w:t xml:space="preserve">Aplikujte v </w:t>
      </w:r>
      <w:smartTag w:uri="urn:schemas-microsoft-com:office:smarttags" w:element="metricconverter">
        <w:smartTagPr>
          <w:attr w:name="ProductID" w:val="200 l"/>
        </w:smartTagPr>
        <w:r w:rsidRPr="0031433C">
          <w:rPr>
            <w:sz w:val="24"/>
            <w:szCs w:val="24"/>
            <w:lang w:bidi="lo-LA"/>
          </w:rPr>
          <w:t>200 l</w:t>
        </w:r>
      </w:smartTag>
      <w:r w:rsidRPr="0031433C">
        <w:rPr>
          <w:sz w:val="24"/>
          <w:szCs w:val="24"/>
          <w:lang w:bidi="lo-LA"/>
        </w:rPr>
        <w:t xml:space="preserve"> vody na hektár, použite vhodný postrekovač, ktorý zaistí dobré pokrytie burín postrekom. V prípade hustého porastu alebo silnejšieho zaburinenia použite </w:t>
      </w:r>
      <w:smartTag w:uri="urn:schemas-microsoft-com:office:smarttags" w:element="metricconverter">
        <w:smartTagPr>
          <w:attr w:name="ProductID" w:val="400 l"/>
        </w:smartTagPr>
        <w:r w:rsidRPr="0031433C">
          <w:rPr>
            <w:sz w:val="24"/>
            <w:szCs w:val="24"/>
            <w:lang w:bidi="lo-LA"/>
          </w:rPr>
          <w:t>400 l</w:t>
        </w:r>
      </w:smartTag>
      <w:r w:rsidRPr="0031433C">
        <w:rPr>
          <w:sz w:val="24"/>
          <w:szCs w:val="24"/>
          <w:lang w:bidi="lo-LA"/>
        </w:rPr>
        <w:t xml:space="preserve"> vody. Dbajte na</w:t>
      </w:r>
      <w:r>
        <w:rPr>
          <w:sz w:val="24"/>
          <w:szCs w:val="24"/>
          <w:lang w:bidi="lo-LA"/>
        </w:rPr>
        <w:t> </w:t>
      </w:r>
      <w:r w:rsidRPr="0031433C">
        <w:rPr>
          <w:sz w:val="24"/>
          <w:szCs w:val="24"/>
          <w:lang w:bidi="lo-LA"/>
        </w:rPr>
        <w:t>to, aby sa neprekrývali postrekové pásy.</w:t>
      </w:r>
    </w:p>
    <w:p w:rsidR="00375745" w:rsidRPr="0031433C" w:rsidRDefault="00375745" w:rsidP="00375745">
      <w:pPr>
        <w:jc w:val="both"/>
        <w:rPr>
          <w:sz w:val="24"/>
          <w:szCs w:val="24"/>
          <w:lang w:bidi="lo-LA"/>
        </w:rPr>
      </w:pPr>
      <w:r w:rsidRPr="0031433C">
        <w:rPr>
          <w:sz w:val="24"/>
          <w:szCs w:val="24"/>
          <w:lang w:bidi="lo-LA"/>
        </w:rPr>
        <w:t>SAVVY môže byť aplikovaný na pôde dočasne ležiacej úhorom, kde sa hlavne vyskytujú trávy, pšenica, jačmeň, ovos alebo tritikale. U tráv sa môžu objaviť farebné zmeny alebo zakrpatenosť rastlín. SAVVY je selektívny k vzchádzajúcim obilninám od fázy</w:t>
      </w:r>
      <w:r w:rsidR="00946531">
        <w:rPr>
          <w:sz w:val="24"/>
          <w:szCs w:val="24"/>
          <w:lang w:bidi="lo-LA"/>
        </w:rPr>
        <w:t xml:space="preserve"> 3. listu (</w:t>
      </w:r>
      <w:r w:rsidRPr="0031433C">
        <w:rPr>
          <w:sz w:val="24"/>
          <w:szCs w:val="24"/>
          <w:lang w:bidi="lo-LA"/>
        </w:rPr>
        <w:t>BBCH 13</w:t>
      </w:r>
      <w:r w:rsidR="00946531">
        <w:rPr>
          <w:sz w:val="24"/>
          <w:szCs w:val="24"/>
          <w:lang w:bidi="lo-LA"/>
        </w:rPr>
        <w:t>)</w:t>
      </w:r>
      <w:r w:rsidRPr="0031433C">
        <w:rPr>
          <w:sz w:val="24"/>
          <w:szCs w:val="24"/>
          <w:lang w:bidi="lo-LA"/>
        </w:rPr>
        <w:t>, ale nemôže byť použitý vo vzchádzajúcich trávach.</w:t>
      </w:r>
    </w:p>
    <w:p w:rsidR="00375745" w:rsidRPr="0031433C" w:rsidRDefault="00375745" w:rsidP="00375745">
      <w:pPr>
        <w:jc w:val="both"/>
        <w:rPr>
          <w:iCs/>
          <w:sz w:val="24"/>
          <w:szCs w:val="24"/>
          <w:lang w:bidi="lo-LA"/>
        </w:rPr>
      </w:pPr>
      <w:r w:rsidRPr="0031433C">
        <w:rPr>
          <w:iCs/>
          <w:sz w:val="24"/>
          <w:szCs w:val="24"/>
          <w:lang w:bidi="lo-LA"/>
        </w:rPr>
        <w:t>Pravidlá dotačného titulu neumožňujú použitie prípravku na reguláciu burín v biopásoch v rámci agroenvironmentálnych opatrení v dobe od založenia biopásu do 31.3. nasledujúceho roku.</w:t>
      </w:r>
    </w:p>
    <w:p w:rsidR="00375745" w:rsidRPr="0031433C" w:rsidRDefault="00375745" w:rsidP="00375745">
      <w:pPr>
        <w:jc w:val="both"/>
        <w:rPr>
          <w:sz w:val="24"/>
          <w:szCs w:val="24"/>
          <w:lang w:bidi="lo-LA"/>
        </w:rPr>
      </w:pPr>
      <w:r w:rsidRPr="0031433C">
        <w:rPr>
          <w:sz w:val="24"/>
          <w:szCs w:val="24"/>
          <w:lang w:bidi="lo-LA"/>
        </w:rPr>
        <w:t>Na pôde dočasne ležiacej úhorom nepoužívajte SAVVY alebo iný prípravok obsahujúci sulfonylmočovinu viac ako raz za rok. Rastliny z ošetreného úhoru nemôžu byť spásané dobytkom alebo po zbere použité ako podstielka.</w:t>
      </w:r>
    </w:p>
    <w:p w:rsidR="00375745" w:rsidRPr="0031433C" w:rsidRDefault="00375745" w:rsidP="00375745">
      <w:pPr>
        <w:jc w:val="both"/>
        <w:rPr>
          <w:sz w:val="24"/>
          <w:szCs w:val="24"/>
          <w:lang w:bidi="lo-LA"/>
        </w:rPr>
      </w:pPr>
    </w:p>
    <w:p w:rsidR="00375745" w:rsidRPr="0031433C" w:rsidRDefault="00375745" w:rsidP="00375745">
      <w:pPr>
        <w:pStyle w:val="CM8"/>
        <w:jc w:val="both"/>
        <w:rPr>
          <w:b/>
          <w:bCs/>
          <w:lang w:bidi="lo-LA"/>
        </w:rPr>
      </w:pPr>
      <w:r w:rsidRPr="0031433C">
        <w:rPr>
          <w:b/>
          <w:bCs/>
          <w:lang w:bidi="lo-LA"/>
        </w:rPr>
        <w:t>Spôsob použitia</w:t>
      </w:r>
    </w:p>
    <w:p w:rsidR="00375745" w:rsidRPr="0031433C" w:rsidRDefault="00375745" w:rsidP="00375745">
      <w:pPr>
        <w:pStyle w:val="CM8"/>
        <w:jc w:val="both"/>
        <w:rPr>
          <w:lang w:bidi="lo-LA"/>
        </w:rPr>
      </w:pPr>
      <w:r w:rsidRPr="0031433C">
        <w:rPr>
          <w:lang w:bidi="lo-LA"/>
        </w:rPr>
        <w:t>Najlepšie výsledky dosiahnete pri aplikácii v období intenzívneho rastu (pri optimálnej pôdnej vlhkosti, teplote a relatívnej vlhkosti vzduchu), pokiaľ sú buriny v skorých rastových fázach. Účinok môže byť znížený vplyvom sucha. SAVVY môžete používať na všetkých typoch pôd.</w:t>
      </w:r>
    </w:p>
    <w:p w:rsidR="00CB2D12" w:rsidRPr="0031433C" w:rsidRDefault="0010008F" w:rsidP="00CB2D12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eastAsia="cs-CZ" w:bidi="lo-LA"/>
        </w:rPr>
      </w:pPr>
      <w:r>
        <w:rPr>
          <w:rFonts w:ascii="Times New Roman" w:hAnsi="Times New Roman" w:cs="Times New Roman"/>
          <w:b/>
          <w:bCs/>
          <w:color w:val="auto"/>
          <w:lang w:eastAsia="cs-CZ" w:bidi="lo-LA"/>
        </w:rPr>
        <w:br w:type="column"/>
      </w:r>
      <w:r w:rsidR="00CB2D12" w:rsidRPr="0031433C">
        <w:rPr>
          <w:rFonts w:ascii="Times New Roman" w:hAnsi="Times New Roman" w:cs="Times New Roman"/>
          <w:b/>
          <w:bCs/>
          <w:color w:val="auto"/>
          <w:lang w:eastAsia="cs-CZ" w:bidi="lo-LA"/>
        </w:rPr>
        <w:lastRenderedPageBreak/>
        <w:t>Upozornenie</w:t>
      </w:r>
    </w:p>
    <w:p w:rsidR="00CB2D12" w:rsidRPr="0031433C" w:rsidRDefault="00CB2D12" w:rsidP="00CB2D12">
      <w:pPr>
        <w:jc w:val="both"/>
        <w:rPr>
          <w:sz w:val="24"/>
          <w:szCs w:val="24"/>
        </w:rPr>
      </w:pPr>
      <w:r w:rsidRPr="0031433C">
        <w:rPr>
          <w:sz w:val="24"/>
          <w:szCs w:val="24"/>
        </w:rPr>
        <w:t>Neošetrujte:</w:t>
      </w:r>
    </w:p>
    <w:p w:rsidR="00CB2D12" w:rsidRPr="0010008F" w:rsidRDefault="00CB2D12" w:rsidP="0010008F">
      <w:pPr>
        <w:pStyle w:val="Odsekzoznamu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10008F">
        <w:rPr>
          <w:sz w:val="24"/>
          <w:szCs w:val="24"/>
        </w:rPr>
        <w:t>porasty trpiace stresom v dôsledku sucha, zamokrenia, nízkych teplôt, napadnutia škodcami alebo chorobami, výživového deficitu, poprípade akéhokoľvek faktoru, ktorý redukuje rast porastu</w:t>
      </w:r>
      <w:r w:rsidR="0010008F">
        <w:rPr>
          <w:sz w:val="24"/>
          <w:szCs w:val="24"/>
        </w:rPr>
        <w:t>,</w:t>
      </w:r>
    </w:p>
    <w:p w:rsidR="00CB2D12" w:rsidRPr="0010008F" w:rsidRDefault="00CB2D12" w:rsidP="0010008F">
      <w:pPr>
        <w:pStyle w:val="Odsekzoznamu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10008F">
        <w:rPr>
          <w:sz w:val="24"/>
          <w:szCs w:val="24"/>
        </w:rPr>
        <w:t>obilniny s podsevom tráv, ďateliny alebo i</w:t>
      </w:r>
      <w:r w:rsidR="0010008F">
        <w:rPr>
          <w:sz w:val="24"/>
          <w:szCs w:val="24"/>
        </w:rPr>
        <w:t>ných dvojklíčnolistových plodín,</w:t>
      </w:r>
    </w:p>
    <w:p w:rsidR="00CB2D12" w:rsidRPr="0010008F" w:rsidRDefault="00CB2D12" w:rsidP="0010008F">
      <w:pPr>
        <w:pStyle w:val="Odsekzoznamu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10008F">
        <w:rPr>
          <w:sz w:val="24"/>
          <w:szCs w:val="24"/>
        </w:rPr>
        <w:t>obilniny po valcovaní 7 dní.</w:t>
      </w:r>
    </w:p>
    <w:p w:rsidR="00CB2D12" w:rsidRPr="007E3446" w:rsidRDefault="00CB2D12" w:rsidP="00CB2D12">
      <w:pPr>
        <w:jc w:val="both"/>
        <w:rPr>
          <w:sz w:val="24"/>
          <w:szCs w:val="24"/>
        </w:rPr>
      </w:pPr>
      <w:r w:rsidRPr="007E3446">
        <w:rPr>
          <w:sz w:val="24"/>
          <w:szCs w:val="24"/>
        </w:rPr>
        <w:t>Nepoužívajte do obilnín SAVVY v slede s prípravkom obsahujúcim inú sulfonylmočovinu.</w:t>
      </w:r>
    </w:p>
    <w:p w:rsidR="00CB2D12" w:rsidRPr="007E3446" w:rsidRDefault="00CB2D12" w:rsidP="00CB2D12">
      <w:pPr>
        <w:jc w:val="both"/>
        <w:rPr>
          <w:sz w:val="24"/>
          <w:szCs w:val="24"/>
        </w:rPr>
      </w:pPr>
      <w:r w:rsidRPr="007E3446">
        <w:rPr>
          <w:sz w:val="24"/>
          <w:szCs w:val="24"/>
        </w:rPr>
        <w:t>Pri aplikácii dôsledne kontrolujte presnosť a zabráňte prekrývaniu postrekových pásov.</w:t>
      </w:r>
    </w:p>
    <w:p w:rsidR="00CB2D12" w:rsidRPr="007E3446" w:rsidRDefault="00CB2D12" w:rsidP="00CB2D12">
      <w:pPr>
        <w:jc w:val="both"/>
        <w:rPr>
          <w:sz w:val="24"/>
          <w:szCs w:val="24"/>
        </w:rPr>
      </w:pPr>
      <w:r w:rsidRPr="007E3446">
        <w:rPr>
          <w:sz w:val="24"/>
          <w:szCs w:val="24"/>
        </w:rPr>
        <w:t>Neaplikujte SAVVY na semenné porasty tráv.</w:t>
      </w:r>
    </w:p>
    <w:p w:rsidR="00CB2D12" w:rsidRPr="0031433C" w:rsidRDefault="00CB2D12" w:rsidP="00375745">
      <w:pPr>
        <w:jc w:val="both"/>
        <w:rPr>
          <w:bCs/>
          <w:sz w:val="24"/>
          <w:szCs w:val="24"/>
        </w:rPr>
      </w:pPr>
    </w:p>
    <w:p w:rsidR="00375745" w:rsidRPr="0031433C" w:rsidRDefault="00375745" w:rsidP="00375745">
      <w:pPr>
        <w:jc w:val="both"/>
        <w:rPr>
          <w:b/>
          <w:bCs/>
          <w:sz w:val="24"/>
          <w:szCs w:val="24"/>
        </w:rPr>
      </w:pPr>
      <w:r w:rsidRPr="0031433C">
        <w:rPr>
          <w:b/>
          <w:bCs/>
          <w:sz w:val="24"/>
          <w:szCs w:val="24"/>
        </w:rPr>
        <w:t>INFORMÁCIE O MOŽNEJ FYTOTOXICITE, ODRODOVEJ CITLIVOSTI A</w:t>
      </w:r>
      <w:r>
        <w:rPr>
          <w:b/>
          <w:bCs/>
          <w:sz w:val="24"/>
          <w:szCs w:val="24"/>
        </w:rPr>
        <w:t> </w:t>
      </w:r>
      <w:r w:rsidRPr="0031433C">
        <w:rPr>
          <w:b/>
          <w:bCs/>
          <w:sz w:val="24"/>
          <w:szCs w:val="24"/>
        </w:rPr>
        <w:t>VŠETKÝCH ĎALŠÍCH PRIAMYCH A NEPRIAMYCH NEPRIAZNIVÝCH ÚČINKOCH NA RASTLINY ALEBO RASTLINNÉ PRODUKTY</w:t>
      </w:r>
    </w:p>
    <w:p w:rsidR="00375745" w:rsidRPr="0031433C" w:rsidRDefault="00375745" w:rsidP="00375745">
      <w:pPr>
        <w:jc w:val="both"/>
        <w:rPr>
          <w:sz w:val="24"/>
          <w:szCs w:val="24"/>
        </w:rPr>
      </w:pPr>
      <w:r w:rsidRPr="0031433C">
        <w:rPr>
          <w:sz w:val="24"/>
          <w:szCs w:val="24"/>
        </w:rPr>
        <w:t>Fytotoxicita v plodinách, do ktorých je prípravok registrovaný, nie je bežná. SAVVY môže byť aplikovaný vo všetkých odrodách uvedených obilnín v uvedených rastových fázach.</w:t>
      </w:r>
    </w:p>
    <w:p w:rsidR="00375745" w:rsidRPr="0031433C" w:rsidRDefault="00375745" w:rsidP="00375745">
      <w:pPr>
        <w:tabs>
          <w:tab w:val="left" w:pos="5928"/>
        </w:tabs>
        <w:jc w:val="both"/>
        <w:rPr>
          <w:b/>
          <w:bCs/>
          <w:sz w:val="24"/>
          <w:szCs w:val="24"/>
        </w:rPr>
      </w:pPr>
    </w:p>
    <w:p w:rsidR="00375745" w:rsidRPr="0031433C" w:rsidRDefault="00375745" w:rsidP="00375745">
      <w:pPr>
        <w:jc w:val="both"/>
        <w:rPr>
          <w:sz w:val="24"/>
          <w:szCs w:val="24"/>
        </w:rPr>
      </w:pPr>
      <w:r w:rsidRPr="0031433C">
        <w:rPr>
          <w:b/>
          <w:bCs/>
          <w:sz w:val="24"/>
          <w:szCs w:val="24"/>
        </w:rPr>
        <w:t>OPATRENIA PROTI VZNIKU REZISTENCIE</w:t>
      </w:r>
      <w:r w:rsidRPr="0031433C">
        <w:rPr>
          <w:sz w:val="24"/>
          <w:szCs w:val="24"/>
        </w:rPr>
        <w:t xml:space="preserve"> </w:t>
      </w:r>
    </w:p>
    <w:p w:rsidR="00375745" w:rsidRPr="0031433C" w:rsidRDefault="00CB2D12" w:rsidP="00375745">
      <w:pPr>
        <w:jc w:val="both"/>
        <w:rPr>
          <w:bCs/>
          <w:sz w:val="24"/>
          <w:szCs w:val="24"/>
          <w:lang w:bidi="lo-LA"/>
        </w:rPr>
      </w:pPr>
      <w:r>
        <w:rPr>
          <w:bCs/>
          <w:sz w:val="24"/>
          <w:szCs w:val="24"/>
          <w:lang w:bidi="lo-LA"/>
        </w:rPr>
        <w:t>SAVVY je prípravok zo skupiny sullfonylmočovín, účinná látka je zaradená v HRAC do skupiny  inhibítorov acetolaktátsyntázy (HRAC</w:t>
      </w:r>
      <w:r w:rsidR="00E02FEA">
        <w:rPr>
          <w:bCs/>
          <w:sz w:val="24"/>
          <w:szCs w:val="24"/>
          <w:lang w:bidi="lo-LA"/>
        </w:rPr>
        <w:t xml:space="preserve"> 2</w:t>
      </w:r>
      <w:r>
        <w:rPr>
          <w:bCs/>
          <w:sz w:val="24"/>
          <w:szCs w:val="24"/>
          <w:lang w:bidi="lo-LA"/>
        </w:rPr>
        <w:t xml:space="preserve"> </w:t>
      </w:r>
      <w:r w:rsidR="00E02FEA">
        <w:rPr>
          <w:bCs/>
          <w:sz w:val="24"/>
          <w:szCs w:val="24"/>
          <w:lang w:bidi="lo-LA"/>
        </w:rPr>
        <w:t xml:space="preserve">(pôvodne </w:t>
      </w:r>
      <w:r>
        <w:rPr>
          <w:bCs/>
          <w:sz w:val="24"/>
          <w:szCs w:val="24"/>
          <w:lang w:bidi="lo-LA"/>
        </w:rPr>
        <w:t>B</w:t>
      </w:r>
      <w:r w:rsidR="00E02FEA">
        <w:rPr>
          <w:bCs/>
          <w:sz w:val="24"/>
          <w:szCs w:val="24"/>
          <w:lang w:bidi="lo-LA"/>
        </w:rPr>
        <w:t>)</w:t>
      </w:r>
      <w:r>
        <w:rPr>
          <w:bCs/>
          <w:sz w:val="24"/>
          <w:szCs w:val="24"/>
          <w:lang w:bidi="lo-LA"/>
        </w:rPr>
        <w:t xml:space="preserve">). </w:t>
      </w:r>
      <w:r w:rsidR="00375745" w:rsidRPr="0031433C">
        <w:rPr>
          <w:bCs/>
          <w:sz w:val="24"/>
          <w:szCs w:val="24"/>
          <w:lang w:bidi="lo-LA"/>
        </w:rPr>
        <w:t>V Slovenskej republike neboli doteraz zistené rezistentné populácie burín voči herbicídom s</w:t>
      </w:r>
      <w:r w:rsidR="00375745">
        <w:rPr>
          <w:bCs/>
          <w:sz w:val="24"/>
          <w:szCs w:val="24"/>
          <w:lang w:bidi="lo-LA"/>
        </w:rPr>
        <w:t> </w:t>
      </w:r>
      <w:r w:rsidR="00375745" w:rsidRPr="0031433C">
        <w:rPr>
          <w:bCs/>
          <w:sz w:val="24"/>
          <w:szCs w:val="24"/>
          <w:lang w:bidi="lo-LA"/>
        </w:rPr>
        <w:t>rovnakým mechanizmom účinku. Proti rezistentným populáciám týchto druhov môže byť prípravok nedostatočne účinný. Na obmedzenie rizika vzniku rezistencie neaplikujte tento prípravok ani iný s rovnakým mechanizmom účinku pokiaľ možno viac ako 1× za vegetáciu. Dodržujte predpísanú aplikačnú techniku a prípravok aplikujte iba za vhodných poveternostných podmienok a v odporúčaných rastových fázach burín.</w:t>
      </w:r>
    </w:p>
    <w:p w:rsidR="00375745" w:rsidRPr="0031433C" w:rsidRDefault="00375745" w:rsidP="00375745">
      <w:pPr>
        <w:jc w:val="both"/>
        <w:rPr>
          <w:sz w:val="24"/>
          <w:szCs w:val="24"/>
        </w:rPr>
      </w:pPr>
    </w:p>
    <w:p w:rsidR="00375745" w:rsidRPr="0031433C" w:rsidRDefault="00375745" w:rsidP="00375745">
      <w:pPr>
        <w:jc w:val="both"/>
        <w:rPr>
          <w:b/>
          <w:sz w:val="24"/>
          <w:szCs w:val="24"/>
        </w:rPr>
      </w:pPr>
      <w:r w:rsidRPr="0031433C">
        <w:rPr>
          <w:b/>
          <w:sz w:val="24"/>
          <w:szCs w:val="24"/>
        </w:rPr>
        <w:t>VPLYV NA ÚRODU</w:t>
      </w:r>
    </w:p>
    <w:p w:rsidR="00CB2D12" w:rsidRDefault="00CB2D12" w:rsidP="00CB2D12">
      <w:pPr>
        <w:jc w:val="both"/>
        <w:rPr>
          <w:bCs/>
          <w:sz w:val="24"/>
          <w:szCs w:val="24"/>
          <w:lang w:bidi="lo-LA"/>
        </w:rPr>
      </w:pPr>
      <w:r w:rsidRPr="002C4E4A">
        <w:rPr>
          <w:bCs/>
          <w:sz w:val="24"/>
          <w:szCs w:val="24"/>
          <w:lang w:bidi="lo-LA"/>
        </w:rPr>
        <w:t>Pri dodržaní odporúčaných dávok nemá aplikácia prípravku negatívny dopad na výšku a kvalitu produkcie, spracovateľské procesy ani na časti rastlín určené na rozmnožovanie.</w:t>
      </w:r>
    </w:p>
    <w:p w:rsidR="00375745" w:rsidRPr="0031433C" w:rsidRDefault="00375745" w:rsidP="00375745">
      <w:pPr>
        <w:jc w:val="both"/>
        <w:rPr>
          <w:sz w:val="24"/>
          <w:szCs w:val="24"/>
        </w:rPr>
      </w:pPr>
    </w:p>
    <w:p w:rsidR="00375745" w:rsidRPr="0031433C" w:rsidRDefault="00375745" w:rsidP="00375745">
      <w:pPr>
        <w:jc w:val="both"/>
        <w:rPr>
          <w:b/>
          <w:sz w:val="24"/>
          <w:szCs w:val="24"/>
        </w:rPr>
      </w:pPr>
      <w:r w:rsidRPr="0031433C">
        <w:rPr>
          <w:b/>
          <w:sz w:val="24"/>
          <w:szCs w:val="24"/>
        </w:rPr>
        <w:t>VPLYV NA NÁSLEDNÉ, NÁHRADNÉ A SUSEDIACE PLODINY</w:t>
      </w:r>
    </w:p>
    <w:p w:rsidR="00375745" w:rsidRPr="00375745" w:rsidRDefault="00375745" w:rsidP="00375745">
      <w:pPr>
        <w:jc w:val="both"/>
        <w:rPr>
          <w:b/>
          <w:bCs/>
          <w:sz w:val="24"/>
          <w:szCs w:val="24"/>
        </w:rPr>
      </w:pPr>
      <w:bookmarkStart w:id="0" w:name="OLE_LINK1"/>
      <w:r w:rsidRPr="00375745">
        <w:rPr>
          <w:b/>
          <w:bCs/>
          <w:sz w:val="24"/>
          <w:szCs w:val="24"/>
        </w:rPr>
        <w:t>Obilniny</w:t>
      </w:r>
    </w:p>
    <w:p w:rsidR="00375745" w:rsidRPr="0031433C" w:rsidRDefault="00375745" w:rsidP="00375745">
      <w:pPr>
        <w:jc w:val="both"/>
        <w:rPr>
          <w:sz w:val="24"/>
          <w:szCs w:val="24"/>
        </w:rPr>
      </w:pPr>
      <w:r w:rsidRPr="0031433C">
        <w:rPr>
          <w:sz w:val="24"/>
          <w:szCs w:val="24"/>
        </w:rPr>
        <w:t xml:space="preserve">V prípade zaorania ošetreného porastu do 3 mesiacov po ošetrení je možné zaradiť iba pšenicu. Pred sejbou musí byť pôda spracovaná do hĺbky aspoň </w:t>
      </w:r>
      <w:smartTag w:uri="urn:schemas-microsoft-com:office:smarttags" w:element="metricconverter">
        <w:smartTagPr>
          <w:attr w:name="ProductID" w:val="30ﾰC"/>
        </w:smartTagPr>
        <w:r w:rsidRPr="0031433C">
          <w:rPr>
            <w:sz w:val="24"/>
            <w:szCs w:val="24"/>
          </w:rPr>
          <w:t>15 cm</w:t>
        </w:r>
      </w:smartTag>
      <w:r w:rsidRPr="0031433C">
        <w:rPr>
          <w:sz w:val="24"/>
          <w:szCs w:val="24"/>
        </w:rPr>
        <w:t xml:space="preserve">. Po aplikácii </w:t>
      </w:r>
      <w:r w:rsidR="009C5C5F">
        <w:rPr>
          <w:sz w:val="24"/>
          <w:szCs w:val="24"/>
        </w:rPr>
        <w:t xml:space="preserve">prípravku </w:t>
      </w:r>
      <w:r w:rsidRPr="0031433C">
        <w:rPr>
          <w:sz w:val="24"/>
          <w:szCs w:val="24"/>
        </w:rPr>
        <w:t xml:space="preserve">SAVVY je možné </w:t>
      </w:r>
      <w:r w:rsidR="009C5C5F" w:rsidRPr="0031433C">
        <w:rPr>
          <w:sz w:val="24"/>
          <w:szCs w:val="24"/>
        </w:rPr>
        <w:t>v</w:t>
      </w:r>
      <w:r w:rsidR="009C5C5F">
        <w:rPr>
          <w:sz w:val="24"/>
          <w:szCs w:val="24"/>
        </w:rPr>
        <w:t> </w:t>
      </w:r>
      <w:r w:rsidRPr="0031433C">
        <w:rPr>
          <w:sz w:val="24"/>
          <w:szCs w:val="24"/>
        </w:rPr>
        <w:t>rovnakom kalendárnom roku zaradiť iba obilniny, repku a trávy.</w:t>
      </w:r>
    </w:p>
    <w:p w:rsidR="00375745" w:rsidRPr="00375745" w:rsidRDefault="00375745" w:rsidP="00375745">
      <w:pPr>
        <w:jc w:val="both"/>
        <w:rPr>
          <w:bCs/>
          <w:sz w:val="24"/>
          <w:szCs w:val="24"/>
        </w:rPr>
      </w:pPr>
      <w:r w:rsidRPr="00375745">
        <w:rPr>
          <w:b/>
          <w:bCs/>
          <w:sz w:val="24"/>
          <w:szCs w:val="24"/>
        </w:rPr>
        <w:t>Úhorové plochy</w:t>
      </w:r>
    </w:p>
    <w:bookmarkEnd w:id="0"/>
    <w:p w:rsidR="00375745" w:rsidRPr="0031433C" w:rsidRDefault="00375745" w:rsidP="00375745">
      <w:pPr>
        <w:jc w:val="both"/>
        <w:rPr>
          <w:bCs/>
          <w:sz w:val="24"/>
          <w:szCs w:val="24"/>
        </w:rPr>
      </w:pPr>
      <w:r w:rsidRPr="0031433C">
        <w:rPr>
          <w:bCs/>
          <w:sz w:val="24"/>
          <w:szCs w:val="24"/>
        </w:rPr>
        <w:t>Po aplikácii prípravku SAVVY je možné zaradiť v nasledujúcich 16 mesiacoch iba obilniny.</w:t>
      </w:r>
    </w:p>
    <w:p w:rsidR="00375745" w:rsidRPr="0031433C" w:rsidRDefault="00375745" w:rsidP="00375745">
      <w:pPr>
        <w:jc w:val="both"/>
        <w:rPr>
          <w:b/>
          <w:sz w:val="24"/>
          <w:szCs w:val="24"/>
        </w:rPr>
      </w:pPr>
    </w:p>
    <w:p w:rsidR="00375745" w:rsidRPr="0031433C" w:rsidRDefault="00375745" w:rsidP="00375745">
      <w:pPr>
        <w:jc w:val="both"/>
        <w:rPr>
          <w:b/>
          <w:sz w:val="24"/>
          <w:szCs w:val="24"/>
        </w:rPr>
      </w:pPr>
      <w:r w:rsidRPr="0031433C">
        <w:rPr>
          <w:b/>
          <w:sz w:val="24"/>
          <w:szCs w:val="24"/>
        </w:rPr>
        <w:t>Priamym postrekom ani úletom nesmú byť zasiahnuté susedné porasty (hlavne dvojklíčnolistové plodiny) ani vodné toky, vodné plochy a priekopy.</w:t>
      </w:r>
    </w:p>
    <w:p w:rsidR="00375745" w:rsidRPr="0031433C" w:rsidRDefault="00375745" w:rsidP="00375745">
      <w:pPr>
        <w:jc w:val="both"/>
        <w:rPr>
          <w:sz w:val="24"/>
          <w:szCs w:val="24"/>
        </w:rPr>
      </w:pPr>
    </w:p>
    <w:p w:rsidR="00375745" w:rsidRPr="0031433C" w:rsidRDefault="00375745" w:rsidP="00375745">
      <w:pPr>
        <w:jc w:val="both"/>
        <w:rPr>
          <w:b/>
          <w:sz w:val="24"/>
          <w:szCs w:val="24"/>
        </w:rPr>
      </w:pPr>
      <w:r w:rsidRPr="0031433C">
        <w:rPr>
          <w:b/>
          <w:sz w:val="24"/>
          <w:szCs w:val="24"/>
        </w:rPr>
        <w:t>VPLYV NA UŽITOČNÉ A INÉ NECIEĽOVÉ ORGANIZMY</w:t>
      </w:r>
    </w:p>
    <w:p w:rsidR="00375745" w:rsidRPr="0031433C" w:rsidRDefault="00375745" w:rsidP="00375745">
      <w:pPr>
        <w:jc w:val="both"/>
        <w:rPr>
          <w:sz w:val="24"/>
          <w:szCs w:val="24"/>
        </w:rPr>
      </w:pPr>
      <w:r w:rsidRPr="0031433C">
        <w:rPr>
          <w:sz w:val="24"/>
          <w:szCs w:val="24"/>
        </w:rPr>
        <w:t xml:space="preserve">Pri dodržaní dávky a podmienok aplikácie nemá </w:t>
      </w:r>
      <w:r w:rsidR="00CB2D12">
        <w:rPr>
          <w:sz w:val="24"/>
          <w:szCs w:val="24"/>
        </w:rPr>
        <w:t xml:space="preserve">prípravok SAVVY </w:t>
      </w:r>
      <w:r w:rsidRPr="0031433C">
        <w:rPr>
          <w:sz w:val="24"/>
          <w:szCs w:val="24"/>
        </w:rPr>
        <w:t>nepriaznivé účinky na užitočné a iné necieľové organizmy.</w:t>
      </w:r>
    </w:p>
    <w:p w:rsidR="009C5C5F" w:rsidRDefault="009C5C5F" w:rsidP="00375745">
      <w:pPr>
        <w:jc w:val="both"/>
        <w:rPr>
          <w:sz w:val="24"/>
          <w:szCs w:val="24"/>
        </w:rPr>
      </w:pPr>
    </w:p>
    <w:p w:rsidR="00375745" w:rsidRPr="0031433C" w:rsidRDefault="00375745" w:rsidP="00375745">
      <w:pPr>
        <w:jc w:val="both"/>
        <w:rPr>
          <w:b/>
          <w:bCs/>
          <w:sz w:val="24"/>
          <w:szCs w:val="24"/>
        </w:rPr>
      </w:pPr>
      <w:r w:rsidRPr="0031433C">
        <w:rPr>
          <w:b/>
          <w:bCs/>
          <w:sz w:val="24"/>
          <w:szCs w:val="24"/>
        </w:rPr>
        <w:t>PRÍPRAVA POSTREKOVEJ KVAPALINY A ZNEŠKODNENIE OBALOV</w:t>
      </w:r>
    </w:p>
    <w:p w:rsidR="00375745" w:rsidRPr="0031433C" w:rsidRDefault="00375745" w:rsidP="00375745">
      <w:pPr>
        <w:jc w:val="both"/>
        <w:rPr>
          <w:sz w:val="24"/>
          <w:szCs w:val="24"/>
        </w:rPr>
      </w:pPr>
      <w:r w:rsidRPr="0031433C">
        <w:rPr>
          <w:sz w:val="24"/>
          <w:szCs w:val="24"/>
          <w:lang w:bidi="lo-LA"/>
        </w:rPr>
        <w:t>Odvážené množstvo prípravku rozmiešajte v pomocnej nádobe v menšom množstve vody na</w:t>
      </w:r>
      <w:r>
        <w:rPr>
          <w:sz w:val="24"/>
          <w:szCs w:val="24"/>
          <w:lang w:bidi="lo-LA"/>
        </w:rPr>
        <w:t> </w:t>
      </w:r>
      <w:r w:rsidRPr="0031433C">
        <w:rPr>
          <w:sz w:val="24"/>
          <w:szCs w:val="24"/>
          <w:lang w:bidi="lo-LA"/>
        </w:rPr>
        <w:t>riedku homogénnu kašu, vlejte za stáleho miešania do nádrže postrekovača naplnenej do</w:t>
      </w:r>
      <w:r>
        <w:rPr>
          <w:sz w:val="24"/>
          <w:szCs w:val="24"/>
          <w:lang w:bidi="lo-LA"/>
        </w:rPr>
        <w:t> </w:t>
      </w:r>
      <w:r w:rsidRPr="0031433C">
        <w:rPr>
          <w:sz w:val="24"/>
          <w:szCs w:val="24"/>
          <w:lang w:bidi="lo-LA"/>
        </w:rPr>
        <w:t>polovice vodou a</w:t>
      </w:r>
      <w:r w:rsidR="0010008F">
        <w:rPr>
          <w:sz w:val="24"/>
          <w:szCs w:val="24"/>
          <w:lang w:bidi="lo-LA"/>
        </w:rPr>
        <w:t> </w:t>
      </w:r>
      <w:r w:rsidRPr="0031433C">
        <w:rPr>
          <w:sz w:val="24"/>
          <w:szCs w:val="24"/>
          <w:lang w:bidi="lo-LA"/>
        </w:rPr>
        <w:t xml:space="preserve">doplňte na požadovaný objem. </w:t>
      </w:r>
      <w:r w:rsidRPr="0031433C">
        <w:rPr>
          <w:sz w:val="24"/>
          <w:szCs w:val="24"/>
        </w:rPr>
        <w:t>Pripravte len také množstvo postrekovej kvapaliny, ktoré spotrebujete.</w:t>
      </w:r>
      <w:r w:rsidRPr="0031433C">
        <w:t xml:space="preserve"> </w:t>
      </w:r>
      <w:r w:rsidRPr="0031433C">
        <w:rPr>
          <w:sz w:val="24"/>
          <w:szCs w:val="24"/>
        </w:rPr>
        <w:t>Prázdny obal z tohto prípravku zneškodnite ako nebezpečný odpad.</w:t>
      </w:r>
    </w:p>
    <w:p w:rsidR="00375745" w:rsidRPr="0031433C" w:rsidRDefault="00375745" w:rsidP="00375745">
      <w:pPr>
        <w:jc w:val="both"/>
        <w:rPr>
          <w:sz w:val="24"/>
          <w:szCs w:val="24"/>
        </w:rPr>
      </w:pPr>
      <w:r w:rsidRPr="0031433C">
        <w:rPr>
          <w:sz w:val="24"/>
          <w:szCs w:val="24"/>
        </w:rPr>
        <w:t>Zákaz opätovného použitia obalu alebo jeho použitia na iné účely!</w:t>
      </w:r>
    </w:p>
    <w:p w:rsidR="00375745" w:rsidRPr="0031433C" w:rsidRDefault="00375745" w:rsidP="00375745">
      <w:pPr>
        <w:jc w:val="both"/>
        <w:rPr>
          <w:sz w:val="24"/>
          <w:szCs w:val="24"/>
        </w:rPr>
      </w:pPr>
    </w:p>
    <w:p w:rsidR="00375745" w:rsidRPr="0031433C" w:rsidRDefault="0010008F" w:rsidP="00375745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column"/>
      </w:r>
      <w:r w:rsidR="00375745" w:rsidRPr="0031433C">
        <w:rPr>
          <w:b/>
          <w:bCs/>
          <w:color w:val="000000"/>
          <w:sz w:val="24"/>
          <w:szCs w:val="24"/>
        </w:rPr>
        <w:lastRenderedPageBreak/>
        <w:t>ČISTENIE APLIKAČNÉHO ZARIADENIA</w:t>
      </w:r>
    </w:p>
    <w:p w:rsidR="00375745" w:rsidRPr="0031433C" w:rsidRDefault="00375745" w:rsidP="00375745">
      <w:pPr>
        <w:pStyle w:val="Default"/>
        <w:widowControl w:val="0"/>
        <w:jc w:val="both"/>
        <w:rPr>
          <w:rFonts w:ascii="Times New Roman" w:hAnsi="Times New Roman" w:cs="Times New Roman"/>
          <w:lang w:eastAsia="cs-CZ" w:bidi="lo-LA"/>
        </w:rPr>
      </w:pPr>
      <w:r w:rsidRPr="0031433C">
        <w:rPr>
          <w:rFonts w:ascii="Times New Roman" w:hAnsi="Times New Roman" w:cs="Times New Roman"/>
          <w:lang w:eastAsia="cs-CZ" w:bidi="lo-LA"/>
        </w:rPr>
        <w:t>Aby nedošlo neskôr k poškodeniu iných plodín ošetrovaných postrekovačom, v ktorom bol prípravok SAVVY, musia byť všetky stopy prípravku z postrekovača odstránené ihneď po</w:t>
      </w:r>
      <w:r>
        <w:rPr>
          <w:rFonts w:ascii="Times New Roman" w:hAnsi="Times New Roman" w:cs="Times New Roman"/>
          <w:lang w:eastAsia="cs-CZ" w:bidi="lo-LA"/>
        </w:rPr>
        <w:t> </w:t>
      </w:r>
      <w:r w:rsidRPr="0031433C">
        <w:rPr>
          <w:rFonts w:ascii="Times New Roman" w:hAnsi="Times New Roman" w:cs="Times New Roman"/>
          <w:lang w:eastAsia="cs-CZ" w:bidi="lo-LA"/>
        </w:rPr>
        <w:t>ukončení postreku podľa nasledujúceho postupu:</w:t>
      </w:r>
    </w:p>
    <w:p w:rsidR="00375745" w:rsidRPr="0031433C" w:rsidRDefault="00375745" w:rsidP="0010008F">
      <w:pPr>
        <w:pStyle w:val="Default"/>
        <w:widowControl w:val="0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lang w:eastAsia="cs-CZ" w:bidi="lo-LA"/>
        </w:rPr>
      </w:pPr>
      <w:r w:rsidRPr="0031433C">
        <w:rPr>
          <w:rFonts w:ascii="Times New Roman" w:hAnsi="Times New Roman" w:cs="Times New Roman"/>
          <w:lang w:eastAsia="cs-CZ" w:bidi="lo-LA"/>
        </w:rPr>
        <w:t>Okamžite po ošetrení nádrž vyprázdnite a zvonku opláchnite čistou vodou.</w:t>
      </w:r>
    </w:p>
    <w:p w:rsidR="00375745" w:rsidRPr="0031433C" w:rsidRDefault="00375745" w:rsidP="0010008F">
      <w:pPr>
        <w:pStyle w:val="Default"/>
        <w:widowControl w:val="0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lang w:eastAsia="cs-CZ" w:bidi="lo-LA"/>
        </w:rPr>
      </w:pPr>
      <w:r w:rsidRPr="0031433C">
        <w:rPr>
          <w:rFonts w:ascii="Times New Roman" w:hAnsi="Times New Roman" w:cs="Times New Roman"/>
          <w:lang w:eastAsia="cs-CZ" w:bidi="lo-LA"/>
        </w:rPr>
        <w:t xml:space="preserve">Po vyprázdnení nádrže dôkladne vypláchnite nádrž, ramená a trysky čistou vodou. </w:t>
      </w:r>
    </w:p>
    <w:p w:rsidR="00375745" w:rsidRPr="0031433C" w:rsidRDefault="00375745" w:rsidP="0010008F">
      <w:pPr>
        <w:pStyle w:val="Default"/>
        <w:widowControl w:val="0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lang w:eastAsia="cs-CZ" w:bidi="lo-LA"/>
        </w:rPr>
      </w:pPr>
      <w:r w:rsidRPr="0031433C">
        <w:rPr>
          <w:rFonts w:ascii="Times New Roman" w:hAnsi="Times New Roman" w:cs="Times New Roman"/>
          <w:lang w:eastAsia="cs-CZ" w:bidi="lo-LA"/>
        </w:rPr>
        <w:t xml:space="preserve">Naplňte nádrž do polovice čistou vodou a pridajte odpovedajúce množstvo čistiaceho prípravku, zamiešajte a opäť prepláchnite ramená a trysky. Nádrž znovu naplňte a nechajte 15 minút </w:t>
      </w:r>
      <w:r w:rsidR="00CB2D12">
        <w:rPr>
          <w:rFonts w:ascii="Times New Roman" w:hAnsi="Times New Roman" w:cs="Times New Roman"/>
          <w:lang w:eastAsia="cs-CZ" w:bidi="lo-LA"/>
        </w:rPr>
        <w:t>miešať</w:t>
      </w:r>
      <w:r w:rsidRPr="0031433C">
        <w:rPr>
          <w:rFonts w:ascii="Times New Roman" w:hAnsi="Times New Roman" w:cs="Times New Roman"/>
          <w:lang w:eastAsia="cs-CZ" w:bidi="lo-LA"/>
        </w:rPr>
        <w:t>, znovu prepláchnite ramená a trysky a nádrž vyprázdnite.</w:t>
      </w:r>
    </w:p>
    <w:p w:rsidR="00375745" w:rsidRPr="0031433C" w:rsidRDefault="00375745" w:rsidP="0010008F">
      <w:pPr>
        <w:pStyle w:val="Default"/>
        <w:widowControl w:val="0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lang w:eastAsia="cs-CZ" w:bidi="lo-LA"/>
        </w:rPr>
      </w:pPr>
      <w:r w:rsidRPr="0031433C">
        <w:rPr>
          <w:rFonts w:ascii="Times New Roman" w:hAnsi="Times New Roman" w:cs="Times New Roman"/>
          <w:lang w:eastAsia="cs-CZ" w:bidi="lo-LA"/>
        </w:rPr>
        <w:t>Trysky a sitká musia byť čistené oddelene pred zahájením a po ukončení oplachovania tiež čistiacim roztokom a prepláchnuté čistou vodou.</w:t>
      </w:r>
    </w:p>
    <w:p w:rsidR="00375745" w:rsidRPr="0031433C" w:rsidRDefault="00375745" w:rsidP="0010008F">
      <w:pPr>
        <w:pStyle w:val="Default"/>
        <w:widowControl w:val="0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lang w:eastAsia="cs-CZ" w:bidi="lo-LA"/>
        </w:rPr>
      </w:pPr>
      <w:r w:rsidRPr="0031433C">
        <w:rPr>
          <w:rFonts w:ascii="Times New Roman" w:hAnsi="Times New Roman" w:cs="Times New Roman"/>
          <w:lang w:eastAsia="cs-CZ" w:bidi="lo-LA"/>
        </w:rPr>
        <w:t>Nádrž, ramená, hadice a trysky prepláchnite čistou vodou (min. 1/10 objemu nádrže) a nádrž vypustite.</w:t>
      </w:r>
    </w:p>
    <w:p w:rsidR="00375745" w:rsidRPr="0031433C" w:rsidRDefault="00375745" w:rsidP="00375745">
      <w:pPr>
        <w:pStyle w:val="Default"/>
        <w:widowControl w:val="0"/>
        <w:jc w:val="both"/>
        <w:rPr>
          <w:rFonts w:ascii="Times New Roman" w:hAnsi="Times New Roman" w:cs="Times New Roman"/>
          <w:lang w:eastAsia="cs-CZ" w:bidi="lo-LA"/>
        </w:rPr>
      </w:pPr>
      <w:r w:rsidRPr="0031433C">
        <w:rPr>
          <w:rFonts w:ascii="Times New Roman" w:hAnsi="Times New Roman" w:cs="Times New Roman"/>
          <w:lang w:eastAsia="cs-CZ" w:bidi="lo-LA"/>
        </w:rPr>
        <w:t>Čistené zariadenia a stroje nevyplachujte na ornej pôde, na pozemku určenom pre výsadbu stromov, v blízkosti ovocných sadov ani v dosahu zdrojov podzemných a recipientov povrchových vôd.</w:t>
      </w:r>
    </w:p>
    <w:p w:rsidR="00375745" w:rsidRPr="0031433C" w:rsidRDefault="00375745" w:rsidP="00375745">
      <w:pPr>
        <w:pStyle w:val="Default"/>
        <w:widowControl w:val="0"/>
        <w:jc w:val="both"/>
        <w:rPr>
          <w:rFonts w:ascii="Times New Roman" w:hAnsi="Times New Roman" w:cs="Times New Roman"/>
          <w:lang w:eastAsia="cs-CZ" w:bidi="lo-LA"/>
        </w:rPr>
      </w:pPr>
    </w:p>
    <w:p w:rsidR="00375745" w:rsidRPr="0031433C" w:rsidRDefault="00375745" w:rsidP="00375745">
      <w:pPr>
        <w:jc w:val="both"/>
        <w:rPr>
          <w:b/>
          <w:bCs/>
          <w:color w:val="000000"/>
          <w:sz w:val="24"/>
          <w:szCs w:val="24"/>
        </w:rPr>
      </w:pPr>
      <w:r w:rsidRPr="0031433C">
        <w:rPr>
          <w:b/>
          <w:bCs/>
          <w:color w:val="000000"/>
          <w:sz w:val="24"/>
          <w:szCs w:val="24"/>
        </w:rPr>
        <w:t>BEZPEČNOSTNÉ  OPATRENIA</w:t>
      </w:r>
    </w:p>
    <w:p w:rsidR="00413CCA" w:rsidRPr="00F07E9A" w:rsidRDefault="00413CCA" w:rsidP="00413CCA">
      <w:pPr>
        <w:adjustRightInd w:val="0"/>
        <w:jc w:val="both"/>
        <w:rPr>
          <w:b/>
          <w:sz w:val="24"/>
          <w:szCs w:val="24"/>
        </w:rPr>
      </w:pPr>
      <w:r w:rsidRPr="00F07E9A">
        <w:rPr>
          <w:b/>
          <w:sz w:val="24"/>
          <w:szCs w:val="24"/>
        </w:rPr>
        <w:t xml:space="preserve">Pred použitím prípravku si dôkladne prečítajte návod </w:t>
      </w:r>
      <w:r w:rsidRPr="00F720C6">
        <w:rPr>
          <w:b/>
          <w:sz w:val="24"/>
          <w:szCs w:val="24"/>
        </w:rPr>
        <w:t>na použitie</w:t>
      </w:r>
      <w:r w:rsidRPr="00F07E9A">
        <w:rPr>
          <w:b/>
          <w:sz w:val="24"/>
          <w:szCs w:val="24"/>
        </w:rPr>
        <w:t xml:space="preserve"> (etiketu prípravku).</w:t>
      </w:r>
    </w:p>
    <w:p w:rsidR="00413CCA" w:rsidRPr="00F07E9A" w:rsidRDefault="00413CCA" w:rsidP="00413CCA">
      <w:pPr>
        <w:adjustRightInd w:val="0"/>
        <w:jc w:val="both"/>
        <w:rPr>
          <w:sz w:val="24"/>
          <w:szCs w:val="24"/>
          <w:u w:val="single"/>
        </w:rPr>
      </w:pPr>
      <w:r w:rsidRPr="00F07E9A">
        <w:rPr>
          <w:sz w:val="24"/>
          <w:szCs w:val="24"/>
          <w:u w:val="single"/>
        </w:rPr>
        <w:t xml:space="preserve">Príprava postrekovej kvapaliny: </w:t>
      </w:r>
    </w:p>
    <w:p w:rsidR="00413CCA" w:rsidRPr="005B0930" w:rsidRDefault="00413CCA" w:rsidP="00413CCA">
      <w:pPr>
        <w:adjustRightInd w:val="0"/>
        <w:jc w:val="both"/>
        <w:rPr>
          <w:sz w:val="24"/>
          <w:szCs w:val="24"/>
        </w:rPr>
      </w:pPr>
      <w:r w:rsidRPr="005B0930">
        <w:rPr>
          <w:sz w:val="24"/>
          <w:szCs w:val="24"/>
        </w:rPr>
        <w:t>Pri príprave postrekovej kvapaliny je nutné používať ochranný pracovný odev odolný voči chemikáliám, gumovú/PVC zásteru, rukavice odolné voči chemikáliám, ochranný štít na tvár resp. ochranné okuliare, respirátor na ochranu dýchacích orgánov a gumovú pracovnú obuv. Pri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 xml:space="preserve">príprave postrekovej kvapaliny sa neodporúča používať kontaktné šošovky. </w:t>
      </w:r>
    </w:p>
    <w:p w:rsidR="00413CCA" w:rsidRPr="00F07E9A" w:rsidRDefault="00413CCA" w:rsidP="00413CCA">
      <w:pPr>
        <w:adjustRightInd w:val="0"/>
        <w:jc w:val="both"/>
        <w:rPr>
          <w:sz w:val="24"/>
          <w:szCs w:val="24"/>
          <w:u w:val="single"/>
        </w:rPr>
      </w:pPr>
      <w:r w:rsidRPr="00F07E9A">
        <w:rPr>
          <w:sz w:val="24"/>
          <w:szCs w:val="24"/>
          <w:u w:val="single"/>
        </w:rPr>
        <w:t>Aplikácia:</w:t>
      </w:r>
    </w:p>
    <w:p w:rsidR="00413CCA" w:rsidRPr="005B0930" w:rsidRDefault="00413CCA" w:rsidP="00413CCA">
      <w:pPr>
        <w:adjustRightInd w:val="0"/>
        <w:jc w:val="both"/>
        <w:rPr>
          <w:sz w:val="24"/>
          <w:szCs w:val="24"/>
        </w:rPr>
      </w:pPr>
      <w:r w:rsidRPr="005B0930">
        <w:rPr>
          <w:sz w:val="24"/>
          <w:szCs w:val="24"/>
        </w:rPr>
        <w:t>Pri aplikácií postreku je potrebné používať ochranný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vetranom priestore. Pri manipulácii s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>prípravkom sa treba vyhnúť postriekaniu kože a vniknutiu prípravku do očí. Počas práce a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>po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>nej, až do vyzlečenia pracovného odevu a umytia celého tela teplou vodou a mydlom, je zakázané jesť, piť a fajčiť. Ak nebol použitý jednorazový ochranný pracovný odev, je potrebné pracovný odev a ďalšie osobné ochranné pracovné prostriedky (OOPP) po ukončení práce vyprať resp. očistiť. Je zakázané vynášať kontaminovaný pracovný odev z pracoviska. Poškodené OOPP je potrebné urýchlene vymeniť. Postrek sa smie vykonávať len za bezvetria alebo mierneho vánku v smere vetra, aby nebola zasiahnutá obsluha a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>ďalšie osoby. Pri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 xml:space="preserve">aplikácii sa neodporúča používať kontaktné šošovky. Práca s prípravkom je zakázaná tehotným ženám, mladistvým a je nevhodná pre osoby trpiace alergickým ochorením. </w:t>
      </w:r>
    </w:p>
    <w:p w:rsidR="00413CCA" w:rsidRPr="00F07E9A" w:rsidRDefault="00413CCA" w:rsidP="00413CCA">
      <w:pPr>
        <w:adjustRightInd w:val="0"/>
        <w:jc w:val="both"/>
        <w:rPr>
          <w:sz w:val="24"/>
          <w:szCs w:val="24"/>
          <w:u w:val="single"/>
        </w:rPr>
      </w:pPr>
      <w:r w:rsidRPr="00F07E9A">
        <w:rPr>
          <w:sz w:val="24"/>
          <w:szCs w:val="24"/>
          <w:u w:val="single"/>
        </w:rPr>
        <w:t xml:space="preserve">Pracovníci vstupujúci do ošetrených porastov:  </w:t>
      </w:r>
    </w:p>
    <w:p w:rsidR="00413CCA" w:rsidRPr="005B0930" w:rsidRDefault="00413CCA" w:rsidP="00413CCA">
      <w:pPr>
        <w:adjustRightInd w:val="0"/>
        <w:jc w:val="both"/>
        <w:rPr>
          <w:sz w:val="24"/>
          <w:szCs w:val="24"/>
        </w:rPr>
      </w:pPr>
      <w:r w:rsidRPr="005B0930">
        <w:rPr>
          <w:sz w:val="24"/>
          <w:szCs w:val="24"/>
        </w:rPr>
        <w:t>Musia mať primerané ochranné pracovné oblečenie pokrývajúce celé telo, pevnú uzavretú obuv, ochranné rukavice a môžu vstupovať do ošetrených miest až po zaschnutí postreku na</w:t>
      </w:r>
      <w:r>
        <w:rPr>
          <w:sz w:val="24"/>
          <w:szCs w:val="24"/>
        </w:rPr>
        <w:t> </w:t>
      </w:r>
      <w:r w:rsidRPr="005B0930">
        <w:rPr>
          <w:sz w:val="24"/>
          <w:szCs w:val="24"/>
        </w:rPr>
        <w:t>rastlinách, najskôr po 24 hodinách.</w:t>
      </w:r>
    </w:p>
    <w:p w:rsidR="00413CCA" w:rsidRPr="005B0930" w:rsidRDefault="00413CCA" w:rsidP="00413CCA">
      <w:pPr>
        <w:adjustRightInd w:val="0"/>
        <w:jc w:val="both"/>
        <w:rPr>
          <w:sz w:val="24"/>
          <w:szCs w:val="24"/>
        </w:rPr>
      </w:pPr>
    </w:p>
    <w:p w:rsidR="00413CCA" w:rsidRPr="00F07E9A" w:rsidRDefault="00413CCA" w:rsidP="00413CCA">
      <w:pPr>
        <w:adjustRightInd w:val="0"/>
        <w:jc w:val="both"/>
        <w:rPr>
          <w:sz w:val="24"/>
          <w:szCs w:val="24"/>
          <w:u w:val="single"/>
        </w:rPr>
      </w:pPr>
      <w:r w:rsidRPr="00F07E9A">
        <w:rPr>
          <w:sz w:val="24"/>
          <w:szCs w:val="24"/>
          <w:u w:val="single"/>
        </w:rPr>
        <w:t>Obmedzenia s cieľom chrániť zdravie miestnych obyvateľov a náhodne sa vyskytujúcich okolostojacich osôb</w:t>
      </w:r>
    </w:p>
    <w:p w:rsidR="00413CCA" w:rsidRDefault="00413CCA" w:rsidP="00413CCA">
      <w:pPr>
        <w:adjustRightInd w:val="0"/>
        <w:jc w:val="both"/>
        <w:rPr>
          <w:sz w:val="24"/>
          <w:szCs w:val="24"/>
        </w:rPr>
      </w:pPr>
      <w:r w:rsidRPr="005B0930">
        <w:rPr>
          <w:sz w:val="24"/>
          <w:szCs w:val="24"/>
        </w:rPr>
        <w:t xml:space="preserve">Vzdialenosť medzi hranicou ošetrenej plochy od hranice oblasti využívanej zraniteľnými skupinami obyvateľstva nesmie byť menšia </w:t>
      </w:r>
      <w:r w:rsidRPr="009C5C5F">
        <w:rPr>
          <w:sz w:val="24"/>
          <w:szCs w:val="24"/>
        </w:rPr>
        <w:t xml:space="preserve">ako </w:t>
      </w:r>
      <w:r w:rsidRPr="00D4442C">
        <w:rPr>
          <w:sz w:val="24"/>
          <w:szCs w:val="24"/>
        </w:rPr>
        <w:t>5 metrov.</w:t>
      </w:r>
      <w:r w:rsidRPr="005B0930">
        <w:rPr>
          <w:sz w:val="24"/>
          <w:szCs w:val="24"/>
        </w:rPr>
        <w:t xml:space="preserve"> </w:t>
      </w:r>
    </w:p>
    <w:p w:rsidR="00413CCA" w:rsidRDefault="00413CCA" w:rsidP="00413CCA">
      <w:pPr>
        <w:adjustRightInd w:val="0"/>
        <w:jc w:val="both"/>
        <w:rPr>
          <w:sz w:val="24"/>
          <w:szCs w:val="24"/>
        </w:rPr>
      </w:pPr>
      <w:r w:rsidRPr="005B0930">
        <w:rPr>
          <w:sz w:val="24"/>
          <w:szCs w:val="24"/>
        </w:rPr>
        <w:t>Pod oblasťami využívanými zraniteľnými skupinami obyvateľov sa v tomto kontexte považujú: verejné parky a záhrady, cintoríny, športoviská a rekreačné strediská, školské areály a detské ihriská, areály zdravotníckych zariadení, zariadenia sociálnych služieb, zariadenia poskytujúce liečebnú starostlivosť alebo kultúrne zariadenia, ale taktiež okolia obytných domov, záhrady, pozemky vr</w:t>
      </w:r>
      <w:r>
        <w:rPr>
          <w:sz w:val="24"/>
          <w:szCs w:val="24"/>
        </w:rPr>
        <w:t>átane prístupových ciest a pod.</w:t>
      </w:r>
    </w:p>
    <w:p w:rsidR="00CB2D12" w:rsidRDefault="00CB2D12" w:rsidP="00375745">
      <w:pPr>
        <w:jc w:val="both"/>
        <w:rPr>
          <w:rFonts w:eastAsia="Calibri"/>
          <w:color w:val="000000"/>
          <w:lang w:bidi="lo-LA"/>
        </w:rPr>
      </w:pPr>
    </w:p>
    <w:p w:rsidR="00CB2D12" w:rsidRPr="00A420BB" w:rsidRDefault="00CB2D12" w:rsidP="00CB2D12">
      <w:pPr>
        <w:pStyle w:val="Default"/>
        <w:jc w:val="both"/>
        <w:rPr>
          <w:rFonts w:ascii="Times New Roman" w:hAnsi="Times New Roman" w:cs="Times New Roman"/>
          <w:lang w:eastAsia="cs-CZ" w:bidi="lo-LA"/>
        </w:rPr>
      </w:pPr>
      <w:r w:rsidRPr="00A420BB">
        <w:rPr>
          <w:rFonts w:ascii="Times New Roman" w:hAnsi="Times New Roman" w:cs="Times New Roman"/>
          <w:lang w:eastAsia="cs-CZ" w:bidi="lo-LA"/>
        </w:rPr>
        <w:lastRenderedPageBreak/>
        <w:t xml:space="preserve">Prípravok SAVVY sú nehorľavé granule dispergovateľné vo vode. Prípadný požiar haste najlepšie oxidom uhličitým, hasiacim práškom alebo vodou. Vodu použite iba výnimočne, a to len vo forme jemnej hmly a nie silným prúdom, a to len v tých prípadoch, ak je zaručené, že kontaminovaná voda neprenikne do verejnej kanalizácie a nezasiahne zdroje podzemnej, ani </w:t>
      </w:r>
      <w:r>
        <w:rPr>
          <w:rFonts w:ascii="Times New Roman" w:hAnsi="Times New Roman" w:cs="Times New Roman"/>
          <w:lang w:eastAsia="cs-CZ" w:bidi="lo-LA"/>
        </w:rPr>
        <w:t xml:space="preserve">recipienty </w:t>
      </w:r>
      <w:r w:rsidRPr="00A420BB">
        <w:rPr>
          <w:rFonts w:ascii="Times New Roman" w:hAnsi="Times New Roman" w:cs="Times New Roman"/>
          <w:lang w:eastAsia="cs-CZ" w:bidi="lo-LA"/>
        </w:rPr>
        <w:t xml:space="preserve">povrchovej vody. </w:t>
      </w:r>
    </w:p>
    <w:p w:rsidR="00CB2D12" w:rsidRPr="002E56F4" w:rsidRDefault="0010008F" w:rsidP="00CB2D1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Upozornenie</w:t>
      </w:r>
    </w:p>
    <w:p w:rsidR="00CB2D12" w:rsidRPr="00A420BB" w:rsidRDefault="00CB2D12" w:rsidP="00CB2D12">
      <w:pPr>
        <w:pStyle w:val="Default"/>
        <w:jc w:val="both"/>
        <w:rPr>
          <w:rFonts w:ascii="Times New Roman" w:hAnsi="Times New Roman" w:cs="Times New Roman"/>
          <w:lang w:eastAsia="cs-CZ" w:bidi="lo-LA"/>
        </w:rPr>
      </w:pPr>
      <w:r w:rsidRPr="00A420BB">
        <w:rPr>
          <w:rFonts w:ascii="Times New Roman" w:hAnsi="Times New Roman" w:cs="Times New Roman"/>
          <w:lang w:eastAsia="cs-CZ" w:bidi="lo-LA"/>
        </w:rPr>
        <w:t>Pri zásahu proti požiaru použite i</w:t>
      </w:r>
      <w:r>
        <w:rPr>
          <w:rFonts w:ascii="Times New Roman" w:hAnsi="Times New Roman" w:cs="Times New Roman"/>
          <w:lang w:eastAsia="cs-CZ" w:bidi="lo-LA"/>
        </w:rPr>
        <w:t>zolačné</w:t>
      </w:r>
      <w:r w:rsidRPr="00A420BB">
        <w:rPr>
          <w:rFonts w:ascii="Times New Roman" w:hAnsi="Times New Roman" w:cs="Times New Roman"/>
          <w:lang w:eastAsia="cs-CZ" w:bidi="lo-LA"/>
        </w:rPr>
        <w:t xml:space="preserve"> dýchacie prístroje </w:t>
      </w:r>
      <w:r w:rsidRPr="002C5896">
        <w:rPr>
          <w:rFonts w:ascii="Times New Roman" w:hAnsi="Times New Roman" w:cs="Times New Roman"/>
          <w:lang w:eastAsia="cs-CZ" w:bidi="lo-LA"/>
        </w:rPr>
        <w:t>nakoľko pri horení dochádza ku vzniku toxických splodín.</w:t>
      </w:r>
    </w:p>
    <w:p w:rsidR="00375745" w:rsidRPr="0031433C" w:rsidRDefault="00375745" w:rsidP="00375745">
      <w:pPr>
        <w:jc w:val="both"/>
        <w:rPr>
          <w:sz w:val="24"/>
          <w:szCs w:val="24"/>
        </w:rPr>
      </w:pPr>
    </w:p>
    <w:p w:rsidR="00375745" w:rsidRPr="0031433C" w:rsidRDefault="00375745" w:rsidP="00375745">
      <w:pPr>
        <w:jc w:val="both"/>
        <w:rPr>
          <w:b/>
          <w:bCs/>
          <w:color w:val="000000"/>
          <w:sz w:val="24"/>
          <w:szCs w:val="24"/>
        </w:rPr>
      </w:pPr>
      <w:r w:rsidRPr="0031433C">
        <w:rPr>
          <w:b/>
          <w:bCs/>
          <w:color w:val="000000"/>
          <w:sz w:val="24"/>
          <w:szCs w:val="24"/>
        </w:rPr>
        <w:t>PRVÁ  POMOC</w:t>
      </w: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45"/>
      </w:tblGrid>
      <w:tr w:rsidR="00413CCA" w:rsidRPr="00F07E9A" w:rsidTr="0010008F">
        <w:tc>
          <w:tcPr>
            <w:tcW w:w="2694" w:type="dxa"/>
          </w:tcPr>
          <w:p w:rsidR="00413CCA" w:rsidRPr="00F07E9A" w:rsidRDefault="00413CCA" w:rsidP="000C6B05">
            <w:pPr>
              <w:suppressAutoHyphens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Všeobecné pokyny: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:rsidR="00413CCA" w:rsidRPr="00F07E9A" w:rsidRDefault="00413CCA" w:rsidP="000C6B05">
            <w:pPr>
              <w:pStyle w:val="Normlnywebov"/>
              <w:spacing w:after="0"/>
              <w:jc w:val="both"/>
            </w:pPr>
            <w:r w:rsidRPr="00F07E9A">
              <w:t>V prípade, že sa objavia zdravotné problémy (napr. nevoľnosť, pretrvávajúce slzenie, začervenanie, pálenie očí a pod.) alebo v</w:t>
            </w:r>
            <w:r>
              <w:t> </w:t>
            </w:r>
            <w:r w:rsidRPr="00F07E9A">
              <w:t>prípade iných ťažkostí kontaktujte lekára.</w:t>
            </w:r>
          </w:p>
        </w:tc>
      </w:tr>
      <w:tr w:rsidR="00413CCA" w:rsidRPr="00F07E9A" w:rsidTr="0010008F">
        <w:tc>
          <w:tcPr>
            <w:tcW w:w="2694" w:type="dxa"/>
          </w:tcPr>
          <w:p w:rsidR="00413CCA" w:rsidRPr="00F07E9A" w:rsidRDefault="00413CCA" w:rsidP="000C6B05">
            <w:pPr>
              <w:suppressAutoHyphens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Po nadýchaní: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:rsidR="00413CCA" w:rsidRPr="00F07E9A" w:rsidRDefault="00413CCA" w:rsidP="000C6B05">
            <w:pPr>
              <w:pStyle w:val="Normlnywebov"/>
              <w:spacing w:after="0"/>
              <w:jc w:val="both"/>
            </w:pPr>
            <w:r w:rsidRPr="00F07E9A">
              <w:t>Prerušte prácu. Opustite ošetrovanú oblasť, alebo preneste postihnutého mimo ošetrovanú oblasť.</w:t>
            </w:r>
          </w:p>
        </w:tc>
      </w:tr>
      <w:tr w:rsidR="00413CCA" w:rsidRPr="00F07E9A" w:rsidTr="0010008F">
        <w:tc>
          <w:tcPr>
            <w:tcW w:w="2694" w:type="dxa"/>
          </w:tcPr>
          <w:p w:rsidR="00413CCA" w:rsidRPr="00F07E9A" w:rsidRDefault="00413CCA" w:rsidP="000C6B05">
            <w:pPr>
              <w:suppressAutoHyphens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Pri zasiahnutí pokožky: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:rsidR="00413CCA" w:rsidRPr="00F07E9A" w:rsidRDefault="00413CCA" w:rsidP="000C6B05">
            <w:pPr>
              <w:pStyle w:val="Normlnywebov"/>
              <w:spacing w:after="0"/>
              <w:jc w:val="both"/>
            </w:pPr>
            <w:r w:rsidRPr="00F07E9A">
              <w:t xml:space="preserve">Odložte kontaminovaný / nasiaknutý odev. Zasiahnuté časti pokožky umyte teplou vodou a mydlom. Pokožku potom dobre opláchnite. Pri väčšej kontaminácii pokožky sa osprchujte. </w:t>
            </w:r>
          </w:p>
        </w:tc>
      </w:tr>
      <w:tr w:rsidR="00413CCA" w:rsidRPr="00F07E9A" w:rsidTr="0010008F">
        <w:tc>
          <w:tcPr>
            <w:tcW w:w="2694" w:type="dxa"/>
          </w:tcPr>
          <w:p w:rsidR="00413CCA" w:rsidRPr="00F07E9A" w:rsidRDefault="00413CCA" w:rsidP="000C6B05">
            <w:pPr>
              <w:suppressAutoHyphens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Pri zasiahnutí očí: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:rsidR="00413CCA" w:rsidRPr="00F07E9A" w:rsidRDefault="00413CCA" w:rsidP="000C6B05">
            <w:pPr>
              <w:pStyle w:val="Normlnywebov"/>
              <w:spacing w:after="0"/>
              <w:jc w:val="both"/>
            </w:pPr>
            <w:r w:rsidRPr="00F07E9A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413CCA" w:rsidRPr="00F07E9A" w:rsidTr="0010008F">
        <w:tc>
          <w:tcPr>
            <w:tcW w:w="2694" w:type="dxa"/>
          </w:tcPr>
          <w:p w:rsidR="00413CCA" w:rsidRPr="00F07E9A" w:rsidRDefault="00413CCA" w:rsidP="000C6B05">
            <w:pPr>
              <w:suppressAutoHyphens/>
              <w:jc w:val="both"/>
              <w:rPr>
                <w:rFonts w:eastAsia="Calibri"/>
                <w:b/>
                <w:kern w:val="2"/>
                <w:sz w:val="24"/>
                <w:szCs w:val="24"/>
                <w:shd w:val="clear" w:color="auto" w:fill="FFFFFF"/>
                <w:lang w:eastAsia="ar-SA"/>
              </w:rPr>
            </w:pPr>
            <w:r w:rsidRPr="00F07E9A">
              <w:rPr>
                <w:b/>
                <w:bCs/>
                <w:sz w:val="24"/>
                <w:szCs w:val="24"/>
              </w:rPr>
              <w:t>Pri náhodnom požití:</w:t>
            </w:r>
            <w:r w:rsidRPr="00F07E9A">
              <w:rPr>
                <w:sz w:val="24"/>
                <w:szCs w:val="24"/>
              </w:rPr>
              <w:t> </w:t>
            </w:r>
          </w:p>
        </w:tc>
        <w:tc>
          <w:tcPr>
            <w:tcW w:w="6945" w:type="dxa"/>
          </w:tcPr>
          <w:p w:rsidR="00413CCA" w:rsidRPr="00F07E9A" w:rsidRDefault="00413CCA" w:rsidP="000C6B05">
            <w:pPr>
              <w:pStyle w:val="Normlnywebov"/>
              <w:spacing w:after="0"/>
              <w:jc w:val="both"/>
            </w:pPr>
            <w:r w:rsidRPr="00F07E9A">
              <w:t>Vypláchnite ústa vodou, prípadne dajte postihnutému vypiť asi pohár (1/4 litra) vody. Nevyvolávajte zvracanie.</w:t>
            </w:r>
          </w:p>
        </w:tc>
      </w:tr>
    </w:tbl>
    <w:p w:rsidR="00413CCA" w:rsidRPr="00A31D5E" w:rsidRDefault="00413CCA" w:rsidP="00413CCA">
      <w:pPr>
        <w:suppressAutoHyphens/>
        <w:jc w:val="both"/>
        <w:rPr>
          <w:rFonts w:eastAsia="Calibri"/>
          <w:b/>
          <w:kern w:val="2"/>
          <w:sz w:val="24"/>
          <w:szCs w:val="24"/>
          <w:shd w:val="clear" w:color="auto" w:fill="FFFFFF"/>
          <w:lang w:eastAsia="ar-SA"/>
        </w:rPr>
      </w:pPr>
    </w:p>
    <w:p w:rsidR="00413CCA" w:rsidRPr="00F07E9A" w:rsidRDefault="00413CCA" w:rsidP="00413CCA">
      <w:pPr>
        <w:pStyle w:val="Normlnywebov"/>
        <w:spacing w:before="0" w:beforeAutospacing="0" w:after="0" w:afterAutospacing="0"/>
        <w:jc w:val="both"/>
      </w:pPr>
      <w:r w:rsidRPr="00F07E9A"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toxikológie, Limbová 5, 833 05 Bratislava, tel. +421 (0)2 5477 4166. </w:t>
      </w:r>
    </w:p>
    <w:p w:rsidR="00375745" w:rsidRPr="0031433C" w:rsidRDefault="00375745" w:rsidP="00375745">
      <w:pPr>
        <w:jc w:val="both"/>
        <w:rPr>
          <w:b/>
          <w:bCs/>
          <w:sz w:val="24"/>
          <w:szCs w:val="24"/>
        </w:rPr>
      </w:pPr>
    </w:p>
    <w:p w:rsidR="00375745" w:rsidRPr="0031433C" w:rsidRDefault="00375745" w:rsidP="00375745">
      <w:pPr>
        <w:jc w:val="both"/>
        <w:rPr>
          <w:b/>
          <w:bCs/>
          <w:color w:val="000000"/>
          <w:sz w:val="24"/>
          <w:szCs w:val="24"/>
        </w:rPr>
      </w:pPr>
      <w:r w:rsidRPr="0031433C">
        <w:rPr>
          <w:b/>
          <w:bCs/>
          <w:color w:val="000000"/>
          <w:sz w:val="24"/>
          <w:szCs w:val="24"/>
        </w:rPr>
        <w:t>SKLADOVANIE</w:t>
      </w:r>
    </w:p>
    <w:p w:rsidR="00375745" w:rsidRPr="0031433C" w:rsidRDefault="00375745" w:rsidP="00375745">
      <w:pPr>
        <w:pStyle w:val="CM8"/>
        <w:spacing w:line="253" w:lineRule="atLeast"/>
        <w:jc w:val="both"/>
        <w:rPr>
          <w:lang w:bidi="lo-LA"/>
        </w:rPr>
      </w:pPr>
      <w:r w:rsidRPr="0031433C">
        <w:rPr>
          <w:lang w:bidi="lo-LA"/>
        </w:rPr>
        <w:t xml:space="preserve">Prípravok skladujte v neporušených uzavretých originálnych obaloch, v uzamknutých, suchých, čistých a dobre vetrateľných skladoch, pri teplotách od +5 do +30°C oddelene od potravín, nápojov, krmív, osív, hnojív, dezinfekčných prostriedkov, horľavín a obalov od týchto látok. Chráňte pred vlhkosťou, sálaním tepelných zdrojov a priamym slnečným svitom. </w:t>
      </w:r>
      <w:r w:rsidR="00413CCA" w:rsidRPr="00AE5ECE">
        <w:rPr>
          <w:lang w:bidi="lo-LA"/>
        </w:rPr>
        <w:t>Doba skladovateľnosti v</w:t>
      </w:r>
      <w:r w:rsidR="0010008F">
        <w:rPr>
          <w:lang w:bidi="lo-LA"/>
        </w:rPr>
        <w:t> </w:t>
      </w:r>
      <w:r w:rsidR="00413CCA" w:rsidRPr="00AE5ECE">
        <w:rPr>
          <w:lang w:bidi="lo-LA"/>
        </w:rPr>
        <w:t>originálnych neporušených obaloch je 2 roky od dátumu výroby.</w:t>
      </w:r>
    </w:p>
    <w:p w:rsidR="00375745" w:rsidRPr="0031433C" w:rsidRDefault="00375745" w:rsidP="00375745">
      <w:pPr>
        <w:jc w:val="both"/>
        <w:rPr>
          <w:color w:val="A6A6A6" w:themeColor="background1" w:themeShade="A6"/>
          <w:sz w:val="24"/>
          <w:szCs w:val="24"/>
        </w:rPr>
      </w:pPr>
    </w:p>
    <w:p w:rsidR="00375745" w:rsidRPr="0031433C" w:rsidRDefault="00375745" w:rsidP="00375745">
      <w:pPr>
        <w:jc w:val="both"/>
        <w:rPr>
          <w:color w:val="000000"/>
          <w:sz w:val="24"/>
          <w:szCs w:val="24"/>
        </w:rPr>
      </w:pPr>
      <w:r w:rsidRPr="0031433C">
        <w:rPr>
          <w:b/>
          <w:color w:val="000000"/>
          <w:sz w:val="24"/>
          <w:szCs w:val="24"/>
        </w:rPr>
        <w:t>ZNEŠKODNENIE ZVYŠKOV</w:t>
      </w:r>
    </w:p>
    <w:p w:rsidR="00375745" w:rsidRPr="0031433C" w:rsidRDefault="00375745" w:rsidP="00375745">
      <w:pPr>
        <w:pStyle w:val="CM1"/>
        <w:jc w:val="both"/>
        <w:rPr>
          <w:rFonts w:ascii="Times New Roman" w:eastAsia="Calibri" w:hAnsi="Times New Roman" w:cs="Times New Roman"/>
          <w:lang w:eastAsia="cs-CZ" w:bidi="lo-LA"/>
        </w:rPr>
      </w:pPr>
      <w:r w:rsidRPr="0031433C">
        <w:rPr>
          <w:rFonts w:ascii="Times New Roman" w:eastAsia="Calibri" w:hAnsi="Times New Roman" w:cs="Times New Roman"/>
          <w:lang w:eastAsia="cs-CZ" w:bidi="lo-LA"/>
        </w:rPr>
        <w:t>Nepoužité zvyšky prípravku v pôvodnom obale zneškodnite ako nebezpečný odpad.</w:t>
      </w:r>
    </w:p>
    <w:p w:rsidR="00375745" w:rsidRPr="0031433C" w:rsidRDefault="00375745" w:rsidP="00375745">
      <w:pPr>
        <w:pStyle w:val="Default"/>
        <w:jc w:val="both"/>
        <w:rPr>
          <w:rFonts w:ascii="Times New Roman" w:hAnsi="Times New Roman" w:cs="Times New Roman"/>
          <w:color w:val="auto"/>
          <w:lang w:eastAsia="cs-CZ" w:bidi="lo-LA"/>
        </w:rPr>
      </w:pPr>
      <w:r w:rsidRPr="0031433C">
        <w:rPr>
          <w:rFonts w:ascii="Times New Roman" w:hAnsi="Times New Roman" w:cs="Times New Roman"/>
          <w:color w:val="auto"/>
          <w:lang w:eastAsia="cs-CZ" w:bidi="lo-LA"/>
        </w:rPr>
        <w:t>Technologický zvyšok postrekovej kvapaliny po zriedení vystrieka</w:t>
      </w:r>
      <w:r w:rsidR="007B36D6">
        <w:rPr>
          <w:rFonts w:ascii="Times New Roman" w:hAnsi="Times New Roman" w:cs="Times New Roman"/>
          <w:color w:val="auto"/>
          <w:lang w:eastAsia="cs-CZ" w:bidi="lo-LA"/>
        </w:rPr>
        <w:t>jte na neošetrenej ploche, nesmie</w:t>
      </w:r>
      <w:bookmarkStart w:id="1" w:name="_GoBack"/>
      <w:bookmarkEnd w:id="1"/>
      <w:r w:rsidRPr="0031433C">
        <w:rPr>
          <w:rFonts w:ascii="Times New Roman" w:hAnsi="Times New Roman" w:cs="Times New Roman"/>
          <w:color w:val="auto"/>
          <w:lang w:eastAsia="cs-CZ" w:bidi="lo-LA"/>
        </w:rPr>
        <w:t xml:space="preserve">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:rsidR="00375745" w:rsidRDefault="00375745" w:rsidP="00375745">
      <w:pPr>
        <w:pStyle w:val="Default"/>
        <w:rPr>
          <w:rFonts w:ascii="Times New Roman" w:hAnsi="Times New Roman" w:cs="Times New Roman"/>
          <w:b/>
          <w:color w:val="auto"/>
          <w:lang w:eastAsia="cs-CZ" w:bidi="lo-LA"/>
        </w:rPr>
      </w:pPr>
    </w:p>
    <w:p w:rsidR="00375745" w:rsidRPr="0031433C" w:rsidRDefault="00375745" w:rsidP="00375745">
      <w:pPr>
        <w:pStyle w:val="Default"/>
        <w:rPr>
          <w:rFonts w:ascii="Times New Roman" w:hAnsi="Times New Roman" w:cs="Times New Roman"/>
          <w:b/>
          <w:color w:val="auto"/>
          <w:lang w:eastAsia="cs-CZ" w:bidi="lo-LA"/>
        </w:rPr>
      </w:pPr>
      <w:r w:rsidRPr="0031433C">
        <w:rPr>
          <w:rFonts w:ascii="Times New Roman" w:hAnsi="Times New Roman" w:cs="Times New Roman"/>
          <w:b/>
          <w:color w:val="auto"/>
          <w:lang w:eastAsia="cs-CZ" w:bidi="lo-LA"/>
        </w:rPr>
        <w:t>Doplňujúce informácie držiteľa autorizácie:</w:t>
      </w:r>
    </w:p>
    <w:p w:rsidR="00375745" w:rsidRPr="0031433C" w:rsidRDefault="00375745" w:rsidP="00375745">
      <w:pPr>
        <w:pStyle w:val="Default"/>
        <w:jc w:val="both"/>
        <w:rPr>
          <w:rFonts w:ascii="Times New Roman" w:hAnsi="Times New Roman" w:cs="Times New Roman"/>
          <w:color w:val="auto"/>
          <w:lang w:eastAsia="cs-CZ" w:bidi="lo-LA"/>
        </w:rPr>
      </w:pPr>
      <w:r w:rsidRPr="0031433C">
        <w:rPr>
          <w:rFonts w:ascii="Times New Roman" w:hAnsi="Times New Roman" w:cs="Times New Roman"/>
          <w:color w:val="auto"/>
          <w:lang w:eastAsia="cs-CZ" w:bidi="lo-LA"/>
        </w:rPr>
        <w:t xml:space="preserve">Prípravok používajte výhradne v súlade s návodom na </w:t>
      </w:r>
      <w:r w:rsidRPr="00E84832">
        <w:rPr>
          <w:rFonts w:ascii="Times New Roman" w:hAnsi="Times New Roman" w:cs="Times New Roman"/>
          <w:color w:val="auto"/>
          <w:lang w:eastAsia="cs-CZ" w:bidi="lo-LA"/>
        </w:rPr>
        <w:t xml:space="preserve">použitie. Spoločnosť </w:t>
      </w:r>
      <w:r w:rsidR="00413CCA">
        <w:rPr>
          <w:rFonts w:ascii="Times New Roman" w:hAnsi="Times New Roman" w:cs="Times New Roman"/>
          <w:color w:val="auto"/>
          <w:lang w:eastAsia="cs-CZ" w:bidi="lo-LA"/>
        </w:rPr>
        <w:t xml:space="preserve">Albaugh </w:t>
      </w:r>
      <w:r w:rsidRPr="00E84832">
        <w:rPr>
          <w:rFonts w:ascii="Times New Roman" w:hAnsi="Times New Roman" w:cs="Times New Roman"/>
          <w:color w:val="auto"/>
          <w:lang w:eastAsia="cs-CZ" w:bidi="lo-LA"/>
        </w:rPr>
        <w:t>nepreberá</w:t>
      </w:r>
      <w:r w:rsidRPr="0031433C">
        <w:rPr>
          <w:rFonts w:ascii="Times New Roman" w:hAnsi="Times New Roman" w:cs="Times New Roman"/>
          <w:color w:val="auto"/>
          <w:lang w:eastAsia="cs-CZ" w:bidi="lo-LA"/>
        </w:rPr>
        <w:t xml:space="preserve"> zodpovednosť za škody spôsobené nesprávnym použitím alebo skladovaním prípravku.</w:t>
      </w:r>
    </w:p>
    <w:p w:rsidR="00375745" w:rsidRPr="0031433C" w:rsidRDefault="00375745" w:rsidP="00375745">
      <w:pPr>
        <w:pStyle w:val="Default"/>
        <w:rPr>
          <w:rFonts w:ascii="Times New Roman" w:hAnsi="Times New Roman" w:cs="Times New Roman"/>
          <w:color w:val="auto"/>
          <w:lang w:eastAsia="cs-CZ" w:bidi="lo-LA"/>
        </w:rPr>
      </w:pPr>
    </w:p>
    <w:p w:rsidR="00375745" w:rsidRPr="0031433C" w:rsidRDefault="00375745" w:rsidP="00375745">
      <w:pPr>
        <w:spacing w:after="120"/>
        <w:rPr>
          <w:b/>
          <w:sz w:val="24"/>
          <w:szCs w:val="24"/>
        </w:rPr>
      </w:pPr>
    </w:p>
    <w:p w:rsidR="00FE3218" w:rsidRDefault="00FE3218"/>
    <w:sectPr w:rsidR="00FE3218" w:rsidSect="007E3446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567" w:footer="567" w:gutter="0"/>
      <w:pgNumType w:chapStyle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22B524">
    <w16cex:extLst>
      <w16:ext w16:uri="{CE6994B0-6A32-4C9F-8C6B-6E91EDA988CE}">
        <cr:reactions xmlns:cr="http://schemas.microsoft.com/office/comments/2020/reactions">
          <cr:reaction reactionType="1">
            <cr:reactionInfo dateUtc="2024-11-25T14:29:38Z">
              <cr:user userId="S::epodgorska@albaugh.eu::5bedb115-8369-4385-8edb-0c901af7381f" userProvider="AD" userName="Emilia Podgorska [EMEA]"/>
            </cr:reactionInfo>
          </cr:reaction>
        </cr:reactions>
      </w16:ext>
    </w16cex:extLst>
  </w16cex:commentExtensible>
  <w16cex:commentExtensible w16cex:durableId="62700A6C">
    <w16cex:extLst>
      <w16:ext w16:uri="{CE6994B0-6A32-4C9F-8C6B-6E91EDA988CE}">
        <cr:reactions xmlns:cr="http://schemas.microsoft.com/office/comments/2020/reactions">
          <cr:reaction reactionType="1">
            <cr:reactionInfo dateUtc="2024-11-25T14:29:39Z">
              <cr:user userId="S::epodgorska@albaugh.eu::5bedb115-8369-4385-8edb-0c901af7381f" userProvider="AD" userName="Emilia Podgorska [EMEA]"/>
            </cr:reactionInfo>
          </cr:reaction>
        </cr:reactions>
      </w16:ext>
    </w16cex:extLst>
  </w16cex:commentExtensible>
  <w16cex:commentExtensible w16cex:durableId="28DDE528">
    <w16cex:extLst>
      <w16:ext w16:uri="{CE6994B0-6A32-4C9F-8C6B-6E91EDA988CE}">
        <cr:reactions xmlns:cr="http://schemas.microsoft.com/office/comments/2020/reactions">
          <cr:reaction reactionType="1">
            <cr:reactionInfo dateUtc="2024-11-25T14:30:05Z">
              <cr:user userId="S::epodgorska@albaugh.eu::5bedb115-8369-4385-8edb-0c901af7381f" userProvider="AD" userName="Emilia Podgorska [EMEA]"/>
            </cr:reactionInfo>
          </cr:reaction>
        </cr:reactions>
      </w16:ext>
    </w16cex:extLst>
  </w16cex:commentExtensible>
  <w16cex:commentExtensible w16cex:durableId="11E2DEA6">
    <w16cex:extLst>
      <w16:ext w16:uri="{CE6994B0-6A32-4C9F-8C6B-6E91EDA988CE}">
        <cr:reactions xmlns:cr="http://schemas.microsoft.com/office/comments/2020/reactions">
          <cr:reaction reactionType="1">
            <cr:reactionInfo dateUtc="2024-11-27T14:23:08Z">
              <cr:user userId="S::epodgorska@albaugh.eu::5bedb115-8369-4385-8edb-0c901af7381f" userProvider="AD" userName="Emilia Podgorska [EMEA]"/>
            </cr:reactionInfo>
          </cr:reaction>
        </cr:reactions>
      </w16:ext>
    </w16cex:extLst>
  </w16cex:commentExtensible>
  <w16cex:commentExtensible w16cex:durableId="6A4CBE31">
    <w16cex:extLst>
      <w16:ext w16:uri="{CE6994B0-6A32-4C9F-8C6B-6E91EDA988CE}">
        <cr:reactions xmlns:cr="http://schemas.microsoft.com/office/comments/2020/reactions">
          <cr:reaction reactionType="1">
            <cr:reactionInfo dateUtc="2024-11-27T14:23:09Z">
              <cr:user userId="S::epodgorska@albaugh.eu::5bedb115-8369-4385-8edb-0c901af7381f" userProvider="AD" userName="Emilia Podgorska [EMEA]"/>
            </cr:reactionInfo>
          </cr:reaction>
        </cr:reactions>
      </w16:ext>
    </w16cex:extLst>
  </w16cex:commentExtensible>
  <w16cex:commentExtensible w16cex:durableId="7FED3451">
    <w16cex:extLst>
      <w16:ext w16:uri="{CE6994B0-6A32-4C9F-8C6B-6E91EDA988CE}">
        <cr:reactions xmlns:cr="http://schemas.microsoft.com/office/comments/2020/reactions">
          <cr:reaction reactionType="1">
            <cr:reactionInfo dateUtc="2024-11-27T14:23:11Z">
              <cr:user userId="S::epodgorska@albaugh.eu::5bedb115-8369-4385-8edb-0c901af7381f" userProvider="AD" userName="Emilia Podgorska [EMEA]"/>
            </cr:reactionInfo>
          </cr:reaction>
        </cr:reactions>
      </w16:ext>
    </w16cex:extLst>
  </w16cex:commentExtensible>
  <w16cex:commentExtensible w16cex:durableId="596FFBA7" w16cex:dateUtc="2024-11-25T14:36:00Z"/>
  <w16cex:commentExtensible w16cex:durableId="0AFCE6AF" w16cex:dateUtc="2024-11-27T14:34:00Z"/>
  <w16cex:commentExtensible w16cex:durableId="1EBF2A36">
    <w16cex:extLst>
      <w16:ext w16:uri="{CE6994B0-6A32-4C9F-8C6B-6E91EDA988CE}">
        <cr:reactions xmlns:cr="http://schemas.microsoft.com/office/comments/2020/reactions">
          <cr:reaction reactionType="1">
            <cr:reactionInfo dateUtc="2024-11-27T14:34:40Z">
              <cr:user userId="S::epodgorska@albaugh.eu::5bedb115-8369-4385-8edb-0c901af7381f" userProvider="AD" userName="Emilia Podgorska [EMEA]"/>
            </cr:reactionInfo>
          </cr:reaction>
        </cr:reactions>
      </w16:ext>
    </w16cex:extLst>
  </w16cex:commentExtensible>
  <w16cex:commentExtensible w16cex:durableId="261E6E5F" w16cex:dateUtc="2024-11-27T14:35:00Z"/>
  <w16cex:commentExtensible w16cex:durableId="49DC34AD">
    <w16cex:extLst>
      <w16:ext w16:uri="{CE6994B0-6A32-4C9F-8C6B-6E91EDA988CE}">
        <cr:reactions xmlns:cr="http://schemas.microsoft.com/office/comments/2020/reactions">
          <cr:reaction reactionType="1">
            <cr:reactionInfo dateUtc="2024-11-25T14:41:40Z">
              <cr:user userId="S::epodgorska@albaugh.eu::5bedb115-8369-4385-8edb-0c901af7381f" userProvider="AD" userName="Emilia Podgorska [EMEA]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69DD19B" w16cid:durableId="2FD0F415"/>
  <w16cid:commentId w16cid:paraId="63566641" w16cid:durableId="6D22B524"/>
  <w16cid:commentId w16cid:paraId="7F13C06E" w16cid:durableId="62700A6C"/>
  <w16cid:commentId w16cid:paraId="6D1257E3" w16cid:durableId="28DDE528"/>
  <w16cid:commentId w16cid:paraId="1143CF2B" w16cid:durableId="11E2DEA6"/>
  <w16cid:commentId w16cid:paraId="7F711606" w16cid:durableId="6A4CBE31"/>
  <w16cid:commentId w16cid:paraId="31275C11" w16cid:durableId="7FED3451"/>
  <w16cid:commentId w16cid:paraId="50E35A97" w16cid:durableId="5CE71293"/>
  <w16cid:commentId w16cid:paraId="2A3E959B" w16cid:durableId="596FFBA7"/>
  <w16cid:commentId w16cid:paraId="01634443" w16cid:durableId="2E4B6414"/>
  <w16cid:commentId w16cid:paraId="2FC13FCA" w16cid:durableId="02A19B7D"/>
  <w16cid:commentId w16cid:paraId="46B31845" w16cid:durableId="4D8C7AE6"/>
  <w16cid:commentId w16cid:paraId="6B8D9D5A" w16cid:durableId="0AFCE6AF"/>
  <w16cid:commentId w16cid:paraId="7A964D7D" w16cid:durableId="1EBF2A36"/>
  <w16cid:commentId w16cid:paraId="316E90FF" w16cid:durableId="3F1F63BC"/>
  <w16cid:commentId w16cid:paraId="47C1FD9A" w16cid:durableId="68FFBE1D"/>
  <w16cid:commentId w16cid:paraId="5C7EACA7" w16cid:durableId="188F8A71"/>
  <w16cid:commentId w16cid:paraId="4222ACEA" w16cid:durableId="23810A6C"/>
  <w16cid:commentId w16cid:paraId="3014F359" w16cid:durableId="261E6E5F"/>
  <w16cid:commentId w16cid:paraId="6E616D33" w16cid:durableId="49DC34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2E8" w:rsidRDefault="007B42E8" w:rsidP="00375745">
      <w:r>
        <w:separator/>
      </w:r>
    </w:p>
  </w:endnote>
  <w:endnote w:type="continuationSeparator" w:id="0">
    <w:p w:rsidR="007B42E8" w:rsidRDefault="007B42E8" w:rsidP="0037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705" w:rsidRDefault="003E3705">
    <w:pPr>
      <w:pStyle w:val="Pta"/>
    </w:pPr>
    <w:r>
      <w:t>ICZ/2013/2068/ki(me)</w:t>
    </w:r>
  </w:p>
  <w:p w:rsidR="005F45D4" w:rsidRDefault="005F45D4">
    <w:pPr>
      <w:pStyle w:val="Pta"/>
    </w:pPr>
    <w:r w:rsidRPr="00D42C9A">
      <w:t>ICZ/</w:t>
    </w:r>
    <w:r>
      <w:t>2016/4942/ha(me)</w:t>
    </w:r>
  </w:p>
  <w:p w:rsidR="005F45D4" w:rsidRDefault="005F45D4" w:rsidP="0010008F">
    <w:pPr>
      <w:pStyle w:val="Pta"/>
      <w:tabs>
        <w:tab w:val="clear" w:pos="4320"/>
        <w:tab w:val="clear" w:pos="8640"/>
      </w:tabs>
    </w:pPr>
    <w:r>
      <w:t>ICZ/2024/14855/</w:t>
    </w:r>
    <w:r w:rsidR="00464997">
      <w:t>bl(</w:t>
    </w:r>
    <w:r>
      <w:t>me</w:t>
    </w:r>
    <w:r w:rsidR="00464997">
      <w:t>)</w:t>
    </w:r>
    <w:r w:rsidRPr="005E002A">
      <w:tab/>
    </w:r>
    <w:r w:rsidRPr="005E002A">
      <w:tab/>
    </w:r>
    <w:r w:rsidR="0010008F">
      <w:tab/>
    </w:r>
    <w:r w:rsidR="0010008F">
      <w:tab/>
    </w:r>
    <w:r w:rsidR="0010008F">
      <w:tab/>
    </w:r>
    <w:r w:rsidR="0010008F">
      <w:tab/>
    </w:r>
    <w:r w:rsidR="0010008F">
      <w:tab/>
    </w:r>
    <w:r w:rsidR="0010008F">
      <w:tab/>
    </w:r>
    <w:r w:rsidR="0010008F">
      <w:tab/>
    </w:r>
    <w:r w:rsidR="0010008F">
      <w:tab/>
    </w:r>
    <w:r w:rsidR="0010008F">
      <w:tab/>
    </w:r>
    <w:r w:rsidRPr="005E002A">
      <w:fldChar w:fldCharType="begin"/>
    </w:r>
    <w:r w:rsidRPr="005E002A">
      <w:instrText>PAGE  \* Arabic  \* MERGEFORMAT</w:instrText>
    </w:r>
    <w:r w:rsidRPr="005E002A">
      <w:fldChar w:fldCharType="separate"/>
    </w:r>
    <w:r w:rsidR="00147C3B">
      <w:rPr>
        <w:noProof/>
      </w:rPr>
      <w:t>6</w:t>
    </w:r>
    <w:r w:rsidRPr="005E002A">
      <w:fldChar w:fldCharType="end"/>
    </w:r>
    <w:r w:rsidRPr="005E002A">
      <w:t xml:space="preserve">/ </w:t>
    </w:r>
    <w:r w:rsidR="00147C3B">
      <w:fldChar w:fldCharType="begin"/>
    </w:r>
    <w:r w:rsidR="00147C3B">
      <w:instrText>NUMPAGES  \* Arabic  \* MERGEFORMAT</w:instrText>
    </w:r>
    <w:r w:rsidR="00147C3B">
      <w:fldChar w:fldCharType="separate"/>
    </w:r>
    <w:r w:rsidR="00147C3B">
      <w:rPr>
        <w:noProof/>
      </w:rPr>
      <w:t>6</w:t>
    </w:r>
    <w:r w:rsidR="00147C3B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075878"/>
      <w:docPartObj>
        <w:docPartGallery w:val="Page Numbers (Bottom of Page)"/>
        <w:docPartUnique/>
      </w:docPartObj>
    </w:sdtPr>
    <w:sdtEndPr/>
    <w:sdtContent>
      <w:p w:rsidR="005F45D4" w:rsidRPr="005837A4" w:rsidRDefault="005F45D4" w:rsidP="000C6B05">
        <w:r w:rsidRPr="00FE6D0A">
          <w:t>ICZ/</w:t>
        </w:r>
        <w:r>
          <w:t>2016/4942/ha(me)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  <w:r>
          <w:t>/</w:t>
        </w:r>
        <w:r w:rsidRPr="00B130D0">
          <w:t>6</w:t>
        </w:r>
      </w:p>
    </w:sdtContent>
  </w:sdt>
  <w:p w:rsidR="005F45D4" w:rsidRDefault="005F45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2E8" w:rsidRDefault="007B42E8" w:rsidP="00375745">
      <w:r>
        <w:separator/>
      </w:r>
    </w:p>
  </w:footnote>
  <w:footnote w:type="continuationSeparator" w:id="0">
    <w:p w:rsidR="007B42E8" w:rsidRDefault="007B42E8" w:rsidP="00375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5D4" w:rsidRDefault="005F45D4" w:rsidP="00413CCA">
    <w:pPr>
      <w:pStyle w:val="Hlavika"/>
      <w:jc w:val="right"/>
    </w:pPr>
    <w:r w:rsidRPr="003908AC">
      <w:tab/>
    </w:r>
    <w:r w:rsidRPr="003908AC">
      <w:tab/>
    </w:r>
    <w:r w:rsidRPr="00FB7ADE">
      <w:t xml:space="preserve">Etiketa schválená: </w:t>
    </w:r>
    <w:r w:rsidR="00FB7ADE" w:rsidRPr="00FB7ADE">
      <w:t>20.02.2025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5D4" w:rsidRPr="0049044A" w:rsidRDefault="005F45D4" w:rsidP="000C6B05">
    <w:pPr>
      <w:pStyle w:val="Hlavika"/>
      <w:jc w:val="right"/>
    </w:pPr>
    <w:r w:rsidRPr="003908AC">
      <w:rPr>
        <w:szCs w:val="22"/>
        <w:highlight w:val="yellow"/>
      </w:rPr>
      <w:t xml:space="preserve">Etiketa schválená: </w:t>
    </w:r>
    <w:r>
      <w:rPr>
        <w:szCs w:val="22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F1627"/>
    <w:multiLevelType w:val="hybridMultilevel"/>
    <w:tmpl w:val="13F85EA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31A43"/>
    <w:multiLevelType w:val="hybridMultilevel"/>
    <w:tmpl w:val="333CF8AE"/>
    <w:lvl w:ilvl="0" w:tplc="022460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971FB"/>
    <w:multiLevelType w:val="hybridMultilevel"/>
    <w:tmpl w:val="46E677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11A41"/>
    <w:multiLevelType w:val="hybridMultilevel"/>
    <w:tmpl w:val="444C6EE0"/>
    <w:lvl w:ilvl="0" w:tplc="845EA30A"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  <w:color w:val="1F497D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66033ADA"/>
    <w:multiLevelType w:val="hybridMultilevel"/>
    <w:tmpl w:val="ED8A4736"/>
    <w:lvl w:ilvl="0" w:tplc="36C69A3E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45"/>
    <w:rsid w:val="00042101"/>
    <w:rsid w:val="000862C6"/>
    <w:rsid w:val="00095FA5"/>
    <w:rsid w:val="000B69F6"/>
    <w:rsid w:val="000C6B05"/>
    <w:rsid w:val="000E3714"/>
    <w:rsid w:val="0010008F"/>
    <w:rsid w:val="00147C3B"/>
    <w:rsid w:val="001920DF"/>
    <w:rsid w:val="001D7181"/>
    <w:rsid w:val="002E68BB"/>
    <w:rsid w:val="002F5FBD"/>
    <w:rsid w:val="00317A70"/>
    <w:rsid w:val="003334E0"/>
    <w:rsid w:val="00334BA4"/>
    <w:rsid w:val="0035264F"/>
    <w:rsid w:val="00375745"/>
    <w:rsid w:val="00386E26"/>
    <w:rsid w:val="003E3705"/>
    <w:rsid w:val="00405F22"/>
    <w:rsid w:val="00406773"/>
    <w:rsid w:val="00413CCA"/>
    <w:rsid w:val="00431493"/>
    <w:rsid w:val="00464997"/>
    <w:rsid w:val="004B08F6"/>
    <w:rsid w:val="005B6B9A"/>
    <w:rsid w:val="005F45D4"/>
    <w:rsid w:val="006268CD"/>
    <w:rsid w:val="006D0281"/>
    <w:rsid w:val="006D69F0"/>
    <w:rsid w:val="006F0459"/>
    <w:rsid w:val="007023F2"/>
    <w:rsid w:val="007820B3"/>
    <w:rsid w:val="007B36D6"/>
    <w:rsid w:val="007B42E8"/>
    <w:rsid w:val="007D24D8"/>
    <w:rsid w:val="007E3446"/>
    <w:rsid w:val="008149AC"/>
    <w:rsid w:val="008C6F2A"/>
    <w:rsid w:val="00945A8A"/>
    <w:rsid w:val="00946531"/>
    <w:rsid w:val="00956A7C"/>
    <w:rsid w:val="009C5C5F"/>
    <w:rsid w:val="009E1B3E"/>
    <w:rsid w:val="00A22DCC"/>
    <w:rsid w:val="00B91CB0"/>
    <w:rsid w:val="00C15C02"/>
    <w:rsid w:val="00CA1238"/>
    <w:rsid w:val="00CA387F"/>
    <w:rsid w:val="00CB2D12"/>
    <w:rsid w:val="00CF6816"/>
    <w:rsid w:val="00D42C9A"/>
    <w:rsid w:val="00D4442C"/>
    <w:rsid w:val="00D56D49"/>
    <w:rsid w:val="00D9734F"/>
    <w:rsid w:val="00E02FEA"/>
    <w:rsid w:val="00E84832"/>
    <w:rsid w:val="00EF5754"/>
    <w:rsid w:val="00F30E13"/>
    <w:rsid w:val="00FB7ADE"/>
    <w:rsid w:val="00FE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5314626F"/>
  <w15:chartTrackingRefBased/>
  <w15:docId w15:val="{53196E48-B70E-43FC-9087-CFECF5FC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57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75745"/>
    <w:pPr>
      <w:keepNext/>
      <w:outlineLvl w:val="0"/>
    </w:pPr>
    <w:rPr>
      <w:rFonts w:ascii="Arial" w:hAnsi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75745"/>
    <w:rPr>
      <w:rFonts w:ascii="Arial" w:eastAsia="Times New Roman" w:hAnsi="Arial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nhideWhenUsed/>
    <w:rsid w:val="00375745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rsid w:val="003757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nhideWhenUsed/>
    <w:rsid w:val="00375745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rsid w:val="0037574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r">
    <w:name w:val="annotation reference"/>
    <w:uiPriority w:val="99"/>
    <w:semiHidden/>
    <w:rsid w:val="00375745"/>
    <w:rPr>
      <w:rFonts w:cs="Times New Roman"/>
      <w:sz w:val="16"/>
    </w:rPr>
  </w:style>
  <w:style w:type="paragraph" w:customStyle="1" w:styleId="Default">
    <w:name w:val="Default"/>
    <w:rsid w:val="0037574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CM1">
    <w:name w:val="CM1"/>
    <w:basedOn w:val="Default"/>
    <w:next w:val="Default"/>
    <w:rsid w:val="00375745"/>
    <w:rPr>
      <w:rFonts w:ascii="EUAlbertina" w:eastAsiaTheme="minorEastAsia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rsid w:val="00375745"/>
    <w:rPr>
      <w:rFonts w:ascii="EUAlbertina" w:eastAsiaTheme="minorEastAsia" w:hAnsi="EUAlbertina" w:cstheme="minorBidi"/>
      <w:color w:val="auto"/>
      <w:lang w:eastAsia="en-US"/>
    </w:rPr>
  </w:style>
  <w:style w:type="paragraph" w:customStyle="1" w:styleId="CM7">
    <w:name w:val="CM7"/>
    <w:basedOn w:val="Normlny"/>
    <w:next w:val="Normlny"/>
    <w:rsid w:val="00375745"/>
    <w:pPr>
      <w:adjustRightInd w:val="0"/>
    </w:pPr>
    <w:rPr>
      <w:rFonts w:eastAsia="Calibri"/>
      <w:sz w:val="24"/>
      <w:szCs w:val="24"/>
    </w:rPr>
  </w:style>
  <w:style w:type="paragraph" w:customStyle="1" w:styleId="CM5">
    <w:name w:val="CM5"/>
    <w:basedOn w:val="Default"/>
    <w:next w:val="Default"/>
    <w:rsid w:val="00375745"/>
    <w:pPr>
      <w:widowControl w:val="0"/>
      <w:spacing w:line="253" w:lineRule="atLeast"/>
    </w:pPr>
    <w:rPr>
      <w:rFonts w:ascii="Times New Roman" w:hAnsi="Times New Roman" w:cs="Times New Roman"/>
      <w:color w:val="auto"/>
      <w:lang w:val="cs-CZ" w:eastAsia="cs-CZ"/>
    </w:rPr>
  </w:style>
  <w:style w:type="paragraph" w:customStyle="1" w:styleId="CM8">
    <w:name w:val="CM8"/>
    <w:basedOn w:val="Normlny"/>
    <w:next w:val="Normlny"/>
    <w:rsid w:val="00375745"/>
    <w:pPr>
      <w:adjustRightInd w:val="0"/>
    </w:pPr>
    <w:rPr>
      <w:rFonts w:eastAsia="Calibri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57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5745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ra">
    <w:name w:val="annotation text"/>
    <w:basedOn w:val="Normlny"/>
    <w:link w:val="TextkomentraChar"/>
    <w:uiPriority w:val="99"/>
    <w:unhideWhenUsed/>
    <w:rsid w:val="00375745"/>
  </w:style>
  <w:style w:type="character" w:customStyle="1" w:styleId="TextkomentraChar">
    <w:name w:val="Text komentára Char"/>
    <w:basedOn w:val="Predvolenpsmoodseku"/>
    <w:link w:val="Textkomentra"/>
    <w:uiPriority w:val="99"/>
    <w:rsid w:val="003757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57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57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413C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13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45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100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etk_SAVVY_final_200225" edit="true"/>
    <f:field ref="objsubject" par="" text="" edit="true"/>
    <f:field ref="objcreatedby" par="" text="Mertová, Barbora, Ing."/>
    <f:field ref="objcreatedat" par="" date="2025-02-21T12:30:17" text="21.2.2025 12:30:17"/>
    <f:field ref="objchangedby" par="" text="Mertová, Barbora, Ing."/>
    <f:field ref="objmodifiedat" par="" date="2025-02-21T12:30:32" text="21.2.2025 12:30:32"/>
    <f:field ref="doc_FSCFOLIO_1_1001_FieldDocumentNumber" par="" text=""/>
    <f:field ref="doc_FSCFOLIO_1_1001_FieldSubject" par="" text="" edit="true"/>
    <f:field ref="FSCFOLIO_1_1001_FieldCurrentUser" par="" text="Ing. Zuzana Kavalová"/>
    <f:field ref="CCAPRECONFIG_15_1001_Objektname" par="" text="etk_SAVVY_final_200225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2385</Words>
  <Characters>13598</Characters>
  <Application>Microsoft Office Word</Application>
  <DocSecurity>0</DocSecurity>
  <Lines>113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Mertová Barbora Ing.</dc:creator>
  <cp:keywords/>
  <dc:description/>
  <cp:lastModifiedBy>Kavalová Zuzana</cp:lastModifiedBy>
  <cp:revision>2</cp:revision>
  <dcterms:created xsi:type="dcterms:W3CDTF">2025-03-04T13:01:00Z</dcterms:created>
  <dcterms:modified xsi:type="dcterms:W3CDTF">2025-03-04T13:01:00Z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MPRV@103.510:mprv_pu_typ">
    <vt:lpwstr/>
  </property>
  <property fmtid="{D5CDD505-2E9C-101B-9397-08002B2CF9AE}" pid="4" name="FSC#SKMPRV@103.510:mprv_pu_vybavuje">
    <vt:lpwstr/>
  </property>
  <property fmtid="{D5CDD505-2E9C-101B-9397-08002B2CF9AE}" pid="5" name="FSC#SKMPRV@103.510:mprv_pu_stav">
    <vt:lpwstr/>
  </property>
  <property fmtid="{D5CDD505-2E9C-101B-9397-08002B2CF9AE}" pid="6" name="FSC#SKMPRV@103.510:mprv_pu_kod">
    <vt:lpwstr/>
  </property>
  <property fmtid="{D5CDD505-2E9C-101B-9397-08002B2CF9AE}" pid="7" name="FSC#SKMPRV@103.510:mprv_pu_tyka_sa">
    <vt:lpwstr/>
  </property>
  <property fmtid="{D5CDD505-2E9C-101B-9397-08002B2CF9AE}" pid="8" name="FSC#SKMPRV@103.510:mprv_pu_vybavit_do">
    <vt:lpwstr/>
  </property>
  <property fmtid="{D5CDD505-2E9C-101B-9397-08002B2CF9AE}" pid="9" name="FSC#SKMPRV@103.510:mprv_pu_odpocet">
    <vt:lpwstr> -  - </vt:lpwstr>
  </property>
  <property fmtid="{D5CDD505-2E9C-101B-9397-08002B2CF9AE}" pid="10" name="FSC#SKMPRV@103.510:mprv_v_ulohy">
    <vt:lpwstr/>
  </property>
  <property fmtid="{D5CDD505-2E9C-101B-9397-08002B2CF9AE}" pid="11" name="FSC#SKMPRV@103.510:mprv_c_uloh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Barbora Mertová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21. 2. 2025, 12:30</vt:lpwstr>
  </property>
  <property fmtid="{D5CDD505-2E9C-101B-9397-08002B2CF9AE}" pid="65" name="FSC#SKEDITIONREG@103.510:curruserrolegroup">
    <vt:lpwstr>Oddelenie autorizácie POR a legislatívy</vt:lpwstr>
  </property>
  <property fmtid="{D5CDD505-2E9C-101B-9397-08002B2CF9AE}" pid="66" name="FSC#SKEDITIONREG@103.510:currusersubst">
    <vt:lpwstr>Ing. Zuzana Kavalová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Bratislava-Nové Mesto</vt:lpwstr>
  </property>
  <property fmtid="{D5CDD505-2E9C-101B-9397-08002B2CF9AE}" pid="71" name="FSC#SKEDITIONREG@103.510:sk_org_dic">
    <vt:lpwstr/>
  </property>
  <property fmtid="{D5CDD505-2E9C-101B-9397-08002B2CF9AE}" pid="72" name="FSC#SKEDITIONREG@103.510:sk_org_email">
    <vt:lpwstr>martin.mojzis@svpu.sk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Ústredný kontrolný a skúšobný ústav poľnohospodársky v Bratislave</vt:lpwstr>
  </property>
  <property fmtid="{D5CDD505-2E9C-101B-9397-08002B2CF9AE}" pid="75" name="FSC#SKEDITIONREG@103.510:sk_org_ico">
    <vt:lpwstr>00156582</vt:lpwstr>
  </property>
  <property fmtid="{D5CDD505-2E9C-101B-9397-08002B2CF9AE}" pid="76" name="FSC#SKEDITIONREG@103.510:sk_org_phone">
    <vt:lpwstr/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Matúškova 2142/21</vt:lpwstr>
  </property>
  <property fmtid="{D5CDD505-2E9C-101B-9397-08002B2CF9AE}" pid="80" name="FSC#SKEDITIONREG@103.510:sk_org_zip">
    <vt:lpwstr/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SKMODSYS@103.500:mdnazov">
    <vt:lpwstr/>
  </property>
  <property fmtid="{D5CDD505-2E9C-101B-9397-08002B2CF9AE}" pid="264" name="FSC#SKMODSYS@103.500:mdfileresp">
    <vt:lpwstr/>
  </property>
  <property fmtid="{D5CDD505-2E9C-101B-9397-08002B2CF9AE}" pid="265" name="FSC#SKMODSYS@103.500:mdfileresporg">
    <vt:lpwstr/>
  </property>
  <property fmtid="{D5CDD505-2E9C-101B-9397-08002B2CF9AE}" pid="266" name="FSC#SKMODSYS@103.500:mdcreateat">
    <vt:lpwstr>21. 2. 2025</vt:lpwstr>
  </property>
  <property fmtid="{D5CDD505-2E9C-101B-9397-08002B2CF9AE}" pid="267" name="FSC#SKCP@103.500:cp_AttrPtrOrgUtvar">
    <vt:lpwstr/>
  </property>
  <property fmtid="{D5CDD505-2E9C-101B-9397-08002B2CF9AE}" pid="268" name="FSC#SKCP@103.500:cp_AttrStrEvCisloCP">
    <vt:lpwstr> </vt:lpwstr>
  </property>
  <property fmtid="{D5CDD505-2E9C-101B-9397-08002B2CF9AE}" pid="269" name="FSC#SKCP@103.500:cp_zamestnanec">
    <vt:lpwstr/>
  </property>
  <property fmtid="{D5CDD505-2E9C-101B-9397-08002B2CF9AE}" pid="270" name="FSC#SKCP@103.500:cpt_miestoRokovania">
    <vt:lpwstr/>
  </property>
  <property fmtid="{D5CDD505-2E9C-101B-9397-08002B2CF9AE}" pid="271" name="FSC#SKCP@103.500:cpt_datumCesty">
    <vt:lpwstr/>
  </property>
  <property fmtid="{D5CDD505-2E9C-101B-9397-08002B2CF9AE}" pid="272" name="FSC#SKCP@103.500:cpt_ucelCesty">
    <vt:lpwstr/>
  </property>
  <property fmtid="{D5CDD505-2E9C-101B-9397-08002B2CF9AE}" pid="273" name="FSC#SKCP@103.500:cpz_miestoRokovania">
    <vt:lpwstr/>
  </property>
  <property fmtid="{D5CDD505-2E9C-101B-9397-08002B2CF9AE}" pid="274" name="FSC#SKCP@103.500:cpz_datumCesty">
    <vt:lpwstr> - </vt:lpwstr>
  </property>
  <property fmtid="{D5CDD505-2E9C-101B-9397-08002B2CF9AE}" pid="275" name="FSC#SKCP@103.500:cpz_ucelCesty">
    <vt:lpwstr/>
  </property>
  <property fmtid="{D5CDD505-2E9C-101B-9397-08002B2CF9AE}" pid="276" name="FSC#SKCP@103.500:cpz_datumVypracovania">
    <vt:lpwstr/>
  </property>
  <property fmtid="{D5CDD505-2E9C-101B-9397-08002B2CF9AE}" pid="277" name="FSC#SKCP@103.500:cpz_datPodpSchv1">
    <vt:lpwstr/>
  </property>
  <property fmtid="{D5CDD505-2E9C-101B-9397-08002B2CF9AE}" pid="278" name="FSC#SKCP@103.500:cpz_datPodpSchv2">
    <vt:lpwstr/>
  </property>
  <property fmtid="{D5CDD505-2E9C-101B-9397-08002B2CF9AE}" pid="279" name="FSC#SKCP@103.500:cpz_datPodpSchv3">
    <vt:lpwstr/>
  </property>
  <property fmtid="{D5CDD505-2E9C-101B-9397-08002B2CF9AE}" pid="280" name="FSC#SKCP@103.500:cpz_PodpSchv1">
    <vt:lpwstr/>
  </property>
  <property fmtid="{D5CDD505-2E9C-101B-9397-08002B2CF9AE}" pid="281" name="FSC#SKCP@103.500:cpz_PodpSchv2">
    <vt:lpwstr/>
  </property>
  <property fmtid="{D5CDD505-2E9C-101B-9397-08002B2CF9AE}" pid="282" name="FSC#SKCP@103.500:cpz_PodpSchv3">
    <vt:lpwstr/>
  </property>
  <property fmtid="{D5CDD505-2E9C-101B-9397-08002B2CF9AE}" pid="283" name="FSC#SKCP@103.500:cpz_Funkcia">
    <vt:lpwstr/>
  </property>
  <property fmtid="{D5CDD505-2E9C-101B-9397-08002B2CF9AE}" pid="284" name="FSC#SKCP@103.500:cp_Spolucestujuci">
    <vt:lpwstr/>
  </property>
  <property fmtid="{D5CDD505-2E9C-101B-9397-08002B2CF9AE}" pid="285" name="FSC#SKNAD@103.500:nad_objname">
    <vt:lpwstr/>
  </property>
  <property fmtid="{D5CDD505-2E9C-101B-9397-08002B2CF9AE}" pid="286" name="FSC#SKNAD@103.500:nad_AttrStrNazov">
    <vt:lpwstr/>
  </property>
  <property fmtid="{D5CDD505-2E9C-101B-9397-08002B2CF9AE}" pid="287" name="FSC#SKNAD@103.500:nad_AttrPtrSpracovatel">
    <vt:lpwstr/>
  </property>
  <property fmtid="{D5CDD505-2E9C-101B-9397-08002B2CF9AE}" pid="288" name="FSC#SKNAD@103.500:nad_AttrPtrGestor1">
    <vt:lpwstr/>
  </property>
  <property fmtid="{D5CDD505-2E9C-101B-9397-08002B2CF9AE}" pid="289" name="FSC#SKNAD@103.500:nad_AttrPtrGestor1Funkcia">
    <vt:lpwstr/>
  </property>
  <property fmtid="{D5CDD505-2E9C-101B-9397-08002B2CF9AE}" pid="290" name="FSC#SKNAD@103.500:nad_AttrPtrGestor1OU">
    <vt:lpwstr/>
  </property>
  <property fmtid="{D5CDD505-2E9C-101B-9397-08002B2CF9AE}" pid="291" name="FSC#SKNAD@103.500:nad_AttrPtrGestor2">
    <vt:lpwstr/>
  </property>
  <property fmtid="{D5CDD505-2E9C-101B-9397-08002B2CF9AE}" pid="292" name="FSC#SKNAD@103.500:nad_AttrPtrGestor2Funkcia">
    <vt:lpwstr/>
  </property>
  <property fmtid="{D5CDD505-2E9C-101B-9397-08002B2CF9AE}" pid="293" name="FSC#SKNAD@103.500:nad_schvalil">
    <vt:lpwstr/>
  </property>
  <property fmtid="{D5CDD505-2E9C-101B-9397-08002B2CF9AE}" pid="294" name="FSC#SKNAD@103.500:nad_schvalilfunkcia">
    <vt:lpwstr/>
  </property>
  <property fmtid="{D5CDD505-2E9C-101B-9397-08002B2CF9AE}" pid="295" name="FSC#SKNAD@103.500:nad_vr">
    <vt:lpwstr/>
  </property>
  <property fmtid="{D5CDD505-2E9C-101B-9397-08002B2CF9AE}" pid="296" name="FSC#SKNAD@103.500:nad_AttrDateDatumPodpisania">
    <vt:lpwstr/>
  </property>
  <property fmtid="{D5CDD505-2E9C-101B-9397-08002B2CF9AE}" pid="297" name="FSC#SKNAD@103.500:nad_pripobjname">
    <vt:lpwstr/>
  </property>
  <property fmtid="{D5CDD505-2E9C-101B-9397-08002B2CF9AE}" pid="298" name="FSC#SKNAD@103.500:nad_pripVytvorilKto">
    <vt:lpwstr/>
  </property>
  <property fmtid="{D5CDD505-2E9C-101B-9397-08002B2CF9AE}" pid="299" name="FSC#SKNAD@103.500:nad_pripVytvorilKedy">
    <vt:lpwstr>21.2.2025, 12:30</vt:lpwstr>
  </property>
  <property fmtid="{D5CDD505-2E9C-101B-9397-08002B2CF9AE}" pid="300" name="FSC#SKNAD@103.500:nad_AttrStrCisloNA">
    <vt:lpwstr/>
  </property>
  <property fmtid="{D5CDD505-2E9C-101B-9397-08002B2CF9AE}" pid="301" name="FSC#SKNAD@103.500:nad_AttrDateUcinnaOd">
    <vt:lpwstr/>
  </property>
  <property fmtid="{D5CDD505-2E9C-101B-9397-08002B2CF9AE}" pid="302" name="FSC#SKNAD@103.500:nad_AttrDateUcinnaDo">
    <vt:lpwstr/>
  </property>
  <property fmtid="{D5CDD505-2E9C-101B-9397-08002B2CF9AE}" pid="303" name="FSC#SKNAD@103.500:nad_AttrPtrPredchadzajuceNA">
    <vt:lpwstr/>
  </property>
  <property fmtid="{D5CDD505-2E9C-101B-9397-08002B2CF9AE}" pid="304" name="FSC#SKNAD@103.500:nad_AttrPtrSpracovatelOU">
    <vt:lpwstr/>
  </property>
  <property fmtid="{D5CDD505-2E9C-101B-9397-08002B2CF9AE}" pid="305" name="FSC#SKNAD@103.500:nad_AttrPtrPatriKNA">
    <vt:lpwstr/>
  </property>
  <property fmtid="{D5CDD505-2E9C-101B-9397-08002B2CF9AE}" pid="306" name="FSC#SKNAD@103.500:nad_AttrIntCisloDodatku">
    <vt:lpwstr/>
  </property>
  <property fmtid="{D5CDD505-2E9C-101B-9397-08002B2CF9AE}" pid="307" name="FSC#SKNAD@103.500:nad_AttrPtrSpracVeduci">
    <vt:lpwstr/>
  </property>
  <property fmtid="{D5CDD505-2E9C-101B-9397-08002B2CF9AE}" pid="308" name="FSC#SKNAD@103.500:nad_AttrPtrSpracVeduciOU">
    <vt:lpwstr/>
  </property>
  <property fmtid="{D5CDD505-2E9C-101B-9397-08002B2CF9AE}" pid="309" name="FSC#SKNAD@103.500:nad_spis">
    <vt:lpwstr/>
  </property>
  <property fmtid="{D5CDD505-2E9C-101B-9397-08002B2CF9AE}" pid="310" name="FSC#SKPUPP@103.500:pupp_riaditelPorady">
    <vt:lpwstr/>
  </property>
  <property fmtid="{D5CDD505-2E9C-101B-9397-08002B2CF9AE}" pid="311" name="FSC#SKPUPP@103.500:pupp_cisloporady">
    <vt:lpwstr/>
  </property>
  <property fmtid="{D5CDD505-2E9C-101B-9397-08002B2CF9AE}" pid="312" name="FSC#SKPUPP@103.500:pupp_konanieOHodine">
    <vt:lpwstr/>
  </property>
  <property fmtid="{D5CDD505-2E9C-101B-9397-08002B2CF9AE}" pid="313" name="FSC#SKPUPP@103.500:pupp_datPorMesiacString">
    <vt:lpwstr/>
  </property>
  <property fmtid="{D5CDD505-2E9C-101B-9397-08002B2CF9AE}" pid="314" name="FSC#SKPUPP@103.500:pupp_datumporady">
    <vt:lpwstr/>
  </property>
  <property fmtid="{D5CDD505-2E9C-101B-9397-08002B2CF9AE}" pid="315" name="FSC#SKPUPP@103.500:pupp_konaniedo">
    <vt:lpwstr/>
  </property>
  <property fmtid="{D5CDD505-2E9C-101B-9397-08002B2CF9AE}" pid="316" name="FSC#SKPUPP@103.500:pupp_konanieod">
    <vt:lpwstr/>
  </property>
  <property fmtid="{D5CDD505-2E9C-101B-9397-08002B2CF9AE}" pid="317" name="FSC#SKPUPP@103.500:pupp_menopp">
    <vt:lpwstr/>
  </property>
  <property fmtid="{D5CDD505-2E9C-101B-9397-08002B2CF9AE}" pid="318" name="FSC#SKPUPP@103.500:pupp_miestokonania">
    <vt:lpwstr/>
  </property>
  <property fmtid="{D5CDD505-2E9C-101B-9397-08002B2CF9AE}" pid="319" name="FSC#SKPUPP@103.500:pupp_temaporady">
    <vt:lpwstr/>
  </property>
  <property fmtid="{D5CDD505-2E9C-101B-9397-08002B2CF9AE}" pid="320" name="FSC#SKPUPP@103.500:pupp_ucastnici">
    <vt:lpwstr/>
  </property>
  <property fmtid="{D5CDD505-2E9C-101B-9397-08002B2CF9AE}" pid="321" name="FSC#SKPUPP@103.500:pupp_ulohy">
    <vt:lpwstr>test</vt:lpwstr>
  </property>
  <property fmtid="{D5CDD505-2E9C-101B-9397-08002B2CF9AE}" pid="322" name="FSC#SKPUPP@103.500:pupp_ucastnici_funkcie">
    <vt:lpwstr/>
  </property>
  <property fmtid="{D5CDD505-2E9C-101B-9397-08002B2CF9AE}" pid="323" name="FSC#SKPUPP@103.500:pupp_nazov_ulohy">
    <vt:lpwstr/>
  </property>
  <property fmtid="{D5CDD505-2E9C-101B-9397-08002B2CF9AE}" pid="324" name="FSC#SKPUPP@103.500:pupp_cislo_ulohy">
    <vt:lpwstr/>
  </property>
  <property fmtid="{D5CDD505-2E9C-101B-9397-08002B2CF9AE}" pid="325" name="FSC#SKPUPP@103.500:pupp_riesitel_ulohy">
    <vt:lpwstr/>
  </property>
  <property fmtid="{D5CDD505-2E9C-101B-9397-08002B2CF9AE}" pid="326" name="FSC#SKPUPP@103.500:pupp_vybavit_ulohy">
    <vt:lpwstr/>
  </property>
  <property fmtid="{D5CDD505-2E9C-101B-9397-08002B2CF9AE}" pid="327" name="FSC#SKPUPP@103.500:pupp_orgutvar">
    <vt:lpwstr/>
  </property>
  <property fmtid="{D5CDD505-2E9C-101B-9397-08002B2CF9AE}" pid="328" name="FSC#COOELAK@1.1001:Subject">
    <vt:lpwstr/>
  </property>
  <property fmtid="{D5CDD505-2E9C-101B-9397-08002B2CF9AE}" pid="329" name="FSC#COOELAK@1.1001:FileReference">
    <vt:lpwstr/>
  </property>
  <property fmtid="{D5CDD505-2E9C-101B-9397-08002B2CF9AE}" pid="330" name="FSC#COOELAK@1.1001:FileRefYear">
    <vt:lpwstr/>
  </property>
  <property fmtid="{D5CDD505-2E9C-101B-9397-08002B2CF9AE}" pid="331" name="FSC#COOELAK@1.1001:FileRefOrdinal">
    <vt:lpwstr/>
  </property>
  <property fmtid="{D5CDD505-2E9C-101B-9397-08002B2CF9AE}" pid="332" name="FSC#COOELAK@1.1001:FileRefOU">
    <vt:lpwstr/>
  </property>
  <property fmtid="{D5CDD505-2E9C-101B-9397-08002B2CF9AE}" pid="333" name="FSC#COOELAK@1.1001:Organization">
    <vt:lpwstr/>
  </property>
  <property fmtid="{D5CDD505-2E9C-101B-9397-08002B2CF9AE}" pid="334" name="FSC#COOELAK@1.1001:Owner">
    <vt:lpwstr>Mertová, Barbora, Ing.</vt:lpwstr>
  </property>
  <property fmtid="{D5CDD505-2E9C-101B-9397-08002B2CF9AE}" pid="335" name="FSC#COOELAK@1.1001:OwnerExtension">
    <vt:lpwstr/>
  </property>
  <property fmtid="{D5CDD505-2E9C-101B-9397-08002B2CF9AE}" pid="336" name="FSC#COOELAK@1.1001:OwnerFaxExtension">
    <vt:lpwstr/>
  </property>
  <property fmtid="{D5CDD505-2E9C-101B-9397-08002B2CF9AE}" pid="337" name="FSC#COOELAK@1.1001:DispatchedBy">
    <vt:lpwstr/>
  </property>
  <property fmtid="{D5CDD505-2E9C-101B-9397-08002B2CF9AE}" pid="338" name="FSC#COOELAK@1.1001:DispatchedAt">
    <vt:lpwstr/>
  </property>
  <property fmtid="{D5CDD505-2E9C-101B-9397-08002B2CF9AE}" pid="339" name="FSC#COOELAK@1.1001:ApprovedBy">
    <vt:lpwstr/>
  </property>
  <property fmtid="{D5CDD505-2E9C-101B-9397-08002B2CF9AE}" pid="340" name="FSC#COOELAK@1.1001:ApprovedAt">
    <vt:lpwstr/>
  </property>
  <property fmtid="{D5CDD505-2E9C-101B-9397-08002B2CF9AE}" pid="341" name="FSC#COOELAK@1.1001:Department">
    <vt:lpwstr>251 (Oddelenie autorizácie POR a legislatívy)</vt:lpwstr>
  </property>
  <property fmtid="{D5CDD505-2E9C-101B-9397-08002B2CF9AE}" pid="342" name="FSC#COOELAK@1.1001:CreatedAt">
    <vt:lpwstr>21.02.2025</vt:lpwstr>
  </property>
  <property fmtid="{D5CDD505-2E9C-101B-9397-08002B2CF9AE}" pid="343" name="FSC#COOELAK@1.1001:OU">
    <vt:lpwstr>251 (Oddelenie autorizácie POR a legislatívy)</vt:lpwstr>
  </property>
  <property fmtid="{D5CDD505-2E9C-101B-9397-08002B2CF9AE}" pid="344" name="FSC#COOELAK@1.1001:Priority">
    <vt:lpwstr> ()</vt:lpwstr>
  </property>
  <property fmtid="{D5CDD505-2E9C-101B-9397-08002B2CF9AE}" pid="345" name="FSC#COOELAK@1.1001:ObjBarCode">
    <vt:lpwstr>*COO.2296.101.4.982044*</vt:lpwstr>
  </property>
  <property fmtid="{D5CDD505-2E9C-101B-9397-08002B2CF9AE}" pid="346" name="FSC#COOELAK@1.1001:RefBarCode">
    <vt:lpwstr/>
  </property>
  <property fmtid="{D5CDD505-2E9C-101B-9397-08002B2CF9AE}" pid="347" name="FSC#COOELAK@1.1001:FileRefBarCode">
    <vt:lpwstr>**</vt:lpwstr>
  </property>
  <property fmtid="{D5CDD505-2E9C-101B-9397-08002B2CF9AE}" pid="348" name="FSC#COOELAK@1.1001:ExternalRef">
    <vt:lpwstr/>
  </property>
  <property fmtid="{D5CDD505-2E9C-101B-9397-08002B2CF9AE}" pid="349" name="FSC#COOELAK@1.1001:IncomingNumber">
    <vt:lpwstr/>
  </property>
  <property fmtid="{D5CDD505-2E9C-101B-9397-08002B2CF9AE}" pid="350" name="FSC#COOELAK@1.1001:IncomingSubject">
    <vt:lpwstr/>
  </property>
  <property fmtid="{D5CDD505-2E9C-101B-9397-08002B2CF9AE}" pid="351" name="FSC#COOELAK@1.1001:ProcessResponsible">
    <vt:lpwstr/>
  </property>
  <property fmtid="{D5CDD505-2E9C-101B-9397-08002B2CF9AE}" pid="352" name="FSC#COOELAK@1.1001:ProcessResponsiblePhone">
    <vt:lpwstr/>
  </property>
  <property fmtid="{D5CDD505-2E9C-101B-9397-08002B2CF9AE}" pid="353" name="FSC#COOELAK@1.1001:ProcessResponsibleMail">
    <vt:lpwstr/>
  </property>
  <property fmtid="{D5CDD505-2E9C-101B-9397-08002B2CF9AE}" pid="354" name="FSC#COOELAK@1.1001:ProcessResponsibleFax">
    <vt:lpwstr/>
  </property>
  <property fmtid="{D5CDD505-2E9C-101B-9397-08002B2CF9AE}" pid="355" name="FSC#COOELAK@1.1001:ApproverFirstName">
    <vt:lpwstr/>
  </property>
  <property fmtid="{D5CDD505-2E9C-101B-9397-08002B2CF9AE}" pid="356" name="FSC#COOELAK@1.1001:ApproverSurName">
    <vt:lpwstr/>
  </property>
  <property fmtid="{D5CDD505-2E9C-101B-9397-08002B2CF9AE}" pid="357" name="FSC#COOELAK@1.1001:ApproverTitle">
    <vt:lpwstr/>
  </property>
  <property fmtid="{D5CDD505-2E9C-101B-9397-08002B2CF9AE}" pid="358" name="FSC#COOELAK@1.1001:ExternalDate">
    <vt:lpwstr/>
  </property>
  <property fmtid="{D5CDD505-2E9C-101B-9397-08002B2CF9AE}" pid="359" name="FSC#COOELAK@1.1001:SettlementApprovedAt">
    <vt:lpwstr/>
  </property>
  <property fmtid="{D5CDD505-2E9C-101B-9397-08002B2CF9AE}" pid="360" name="FSC#COOELAK@1.1001:BaseNumber">
    <vt:lpwstr/>
  </property>
  <property fmtid="{D5CDD505-2E9C-101B-9397-08002B2CF9AE}" pid="361" name="FSC#COOELAK@1.1001:CurrentUserRolePos">
    <vt:lpwstr>vedúci</vt:lpwstr>
  </property>
  <property fmtid="{D5CDD505-2E9C-101B-9397-08002B2CF9AE}" pid="362" name="FSC#COOELAK@1.1001:CurrentUserEmail">
    <vt:lpwstr>Zuzana.kavalova@uksup.sk</vt:lpwstr>
  </property>
  <property fmtid="{D5CDD505-2E9C-101B-9397-08002B2CF9AE}" pid="363" name="FSC#ELAKGOV@1.1001:PersonalSubjGender">
    <vt:lpwstr/>
  </property>
  <property fmtid="{D5CDD505-2E9C-101B-9397-08002B2CF9AE}" pid="364" name="FSC#ELAKGOV@1.1001:PersonalSubjFirstName">
    <vt:lpwstr/>
  </property>
  <property fmtid="{D5CDD505-2E9C-101B-9397-08002B2CF9AE}" pid="365" name="FSC#ELAKGOV@1.1001:PersonalSubjSurName">
    <vt:lpwstr/>
  </property>
  <property fmtid="{D5CDD505-2E9C-101B-9397-08002B2CF9AE}" pid="366" name="FSC#ELAKGOV@1.1001:PersonalSubjSalutation">
    <vt:lpwstr/>
  </property>
  <property fmtid="{D5CDD505-2E9C-101B-9397-08002B2CF9AE}" pid="367" name="FSC#ELAKGOV@1.1001:PersonalSubjAddress">
    <vt:lpwstr/>
  </property>
  <property fmtid="{D5CDD505-2E9C-101B-9397-08002B2CF9AE}" pid="368" name="FSC#ATSTATECFG@1.1001:Office">
    <vt:lpwstr/>
  </property>
  <property fmtid="{D5CDD505-2E9C-101B-9397-08002B2CF9AE}" pid="369" name="FSC#ATSTATECFG@1.1001:Agent">
    <vt:lpwstr/>
  </property>
  <property fmtid="{D5CDD505-2E9C-101B-9397-08002B2CF9AE}" pid="370" name="FSC#ATSTATECFG@1.1001:AgentPhone">
    <vt:lpwstr/>
  </property>
  <property fmtid="{D5CDD505-2E9C-101B-9397-08002B2CF9AE}" pid="371" name="FSC#ATSTATECFG@1.1001:DepartmentFax">
    <vt:lpwstr/>
  </property>
  <property fmtid="{D5CDD505-2E9C-101B-9397-08002B2CF9AE}" pid="372" name="FSC#ATSTATECFG@1.1001:DepartmentEmail">
    <vt:lpwstr/>
  </property>
  <property fmtid="{D5CDD505-2E9C-101B-9397-08002B2CF9AE}" pid="373" name="FSC#ATSTATECFG@1.1001:SubfileDate">
    <vt:lpwstr/>
  </property>
  <property fmtid="{D5CDD505-2E9C-101B-9397-08002B2CF9AE}" pid="374" name="FSC#ATSTATECFG@1.1001:SubfileSubject">
    <vt:lpwstr/>
  </property>
  <property fmtid="{D5CDD505-2E9C-101B-9397-08002B2CF9AE}" pid="375" name="FSC#ATSTATECFG@1.1001:DepartmentZipCode">
    <vt:lpwstr/>
  </property>
  <property fmtid="{D5CDD505-2E9C-101B-9397-08002B2CF9AE}" pid="376" name="FSC#ATSTATECFG@1.1001:DepartmentCountry">
    <vt:lpwstr/>
  </property>
  <property fmtid="{D5CDD505-2E9C-101B-9397-08002B2CF9AE}" pid="377" name="FSC#ATSTATECFG@1.1001:DepartmentCity">
    <vt:lpwstr/>
  </property>
  <property fmtid="{D5CDD505-2E9C-101B-9397-08002B2CF9AE}" pid="378" name="FSC#ATSTATECFG@1.1001:DepartmentStreet">
    <vt:lpwstr/>
  </property>
  <property fmtid="{D5CDD505-2E9C-101B-9397-08002B2CF9AE}" pid="379" name="FSC#ATSTATECFG@1.1001:DepartmentDVR">
    <vt:lpwstr/>
  </property>
  <property fmtid="{D5CDD505-2E9C-101B-9397-08002B2CF9AE}" pid="380" name="FSC#ATSTATECFG@1.1001:DepartmentUID">
    <vt:lpwstr/>
  </property>
  <property fmtid="{D5CDD505-2E9C-101B-9397-08002B2CF9AE}" pid="381" name="FSC#ATSTATECFG@1.1001:SubfileReference">
    <vt:lpwstr/>
  </property>
  <property fmtid="{D5CDD505-2E9C-101B-9397-08002B2CF9AE}" pid="382" name="FSC#ATSTATECFG@1.1001:Clause">
    <vt:lpwstr/>
  </property>
  <property fmtid="{D5CDD505-2E9C-101B-9397-08002B2CF9AE}" pid="383" name="FSC#ATSTATECFG@1.1001:ApprovedSignature">
    <vt:lpwstr/>
  </property>
  <property fmtid="{D5CDD505-2E9C-101B-9397-08002B2CF9AE}" pid="384" name="FSC#ATSTATECFG@1.1001:BankAccount">
    <vt:lpwstr/>
  </property>
  <property fmtid="{D5CDD505-2E9C-101B-9397-08002B2CF9AE}" pid="385" name="FSC#ATSTATECFG@1.1001:BankAccountOwner">
    <vt:lpwstr/>
  </property>
  <property fmtid="{D5CDD505-2E9C-101B-9397-08002B2CF9AE}" pid="386" name="FSC#ATSTATECFG@1.1001:BankInstitute">
    <vt:lpwstr/>
  </property>
  <property fmtid="{D5CDD505-2E9C-101B-9397-08002B2CF9AE}" pid="387" name="FSC#ATSTATECFG@1.1001:BankAccountID">
    <vt:lpwstr/>
  </property>
  <property fmtid="{D5CDD505-2E9C-101B-9397-08002B2CF9AE}" pid="388" name="FSC#ATSTATECFG@1.1001:BankAccountIBAN">
    <vt:lpwstr/>
  </property>
  <property fmtid="{D5CDD505-2E9C-101B-9397-08002B2CF9AE}" pid="389" name="FSC#ATSTATECFG@1.1001:BankAccountBIC">
    <vt:lpwstr/>
  </property>
  <property fmtid="{D5CDD505-2E9C-101B-9397-08002B2CF9AE}" pid="390" name="FSC#ATSTATECFG@1.1001:BankName">
    <vt:lpwstr/>
  </property>
  <property fmtid="{D5CDD505-2E9C-101B-9397-08002B2CF9AE}" pid="391" name="FSC#COOELAK@1.1001:ObjectAddressees">
    <vt:lpwstr/>
  </property>
  <property fmtid="{D5CDD505-2E9C-101B-9397-08002B2CF9AE}" pid="392" name="FSC#COOELAK@1.1001:replyreference">
    <vt:lpwstr/>
  </property>
  <property fmtid="{D5CDD505-2E9C-101B-9397-08002B2CF9AE}" pid="393" name="FSC#SKCONV@103.510:docname">
    <vt:lpwstr/>
  </property>
  <property fmtid="{D5CDD505-2E9C-101B-9397-08002B2CF9AE}" pid="394" name="FSC#COOSYSTEM@1.1:Container">
    <vt:lpwstr>COO.2296.101.4.982044</vt:lpwstr>
  </property>
  <property fmtid="{D5CDD505-2E9C-101B-9397-08002B2CF9AE}" pid="395" name="FSC#FSCFOLIO@1.1001:docpropproject">
    <vt:lpwstr/>
  </property>
</Properties>
</file>