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665323" w14:textId="3AC894C4" w:rsidR="00930865" w:rsidRPr="00DB5443" w:rsidRDefault="00930865" w:rsidP="00343B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B5443">
        <w:rPr>
          <w:rFonts w:ascii="Times New Roman" w:eastAsia="Times New Roman" w:hAnsi="Times New Roman" w:cs="Times New Roman"/>
          <w:sz w:val="24"/>
          <w:szCs w:val="24"/>
          <w:lang w:eastAsia="sk-SK"/>
        </w:rPr>
        <w:t>Prípravok na ochranu rastlín pre profesionálnych používateľov</w:t>
      </w:r>
      <w:r w:rsidR="00360EE3" w:rsidRPr="00DB5443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5A90597A" w14:textId="77777777" w:rsidR="00930865" w:rsidRPr="00DB5443" w:rsidRDefault="00930865" w:rsidP="00343B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EC58F95" w14:textId="77777777" w:rsidR="00930865" w:rsidRPr="00DB5443" w:rsidRDefault="00930865" w:rsidP="00343B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  <w:r w:rsidRPr="00DB5443"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  <w:t>SARACEN</w:t>
      </w:r>
      <w:r w:rsidRPr="00DB5443">
        <w:rPr>
          <w:rFonts w:ascii="Times New Roman" w:eastAsia="Times New Roman" w:hAnsi="Times New Roman" w:cs="Times New Roman"/>
          <w:b/>
          <w:sz w:val="40"/>
          <w:szCs w:val="40"/>
          <w:vertAlign w:val="superscript"/>
          <w:lang w:eastAsia="sk-SK"/>
        </w:rPr>
        <w:t>®</w:t>
      </w:r>
      <w:r w:rsidRPr="00DB5443"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  <w:t xml:space="preserve"> </w:t>
      </w:r>
    </w:p>
    <w:p w14:paraId="2C224768" w14:textId="77777777" w:rsidR="00930865" w:rsidRPr="00DB5443" w:rsidRDefault="00930865" w:rsidP="00343B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A1A396C" w14:textId="77777777" w:rsidR="00930865" w:rsidRPr="00DB5443" w:rsidRDefault="00930865" w:rsidP="0034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DB544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Postrekový herbicídny prípravok vo forme kvapalného </w:t>
      </w:r>
      <w:proofErr w:type="spellStart"/>
      <w:r w:rsidRPr="00DB544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suspenzného</w:t>
      </w:r>
      <w:proofErr w:type="spellEnd"/>
      <w:r w:rsidRPr="00DB544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koncentrátu pre riedenie vodou (SC) určený na </w:t>
      </w:r>
      <w:proofErr w:type="spellStart"/>
      <w:r w:rsidRPr="00DB544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postemergentné</w:t>
      </w:r>
      <w:proofErr w:type="spellEnd"/>
      <w:r w:rsidRPr="00DB544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ničenie jednoročných </w:t>
      </w:r>
      <w:proofErr w:type="spellStart"/>
      <w:r w:rsidRPr="00DB544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dvojklíčnolistových</w:t>
      </w:r>
      <w:proofErr w:type="spellEnd"/>
      <w:r w:rsidRPr="00DB544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burín v obilninách.</w:t>
      </w:r>
    </w:p>
    <w:p w14:paraId="1B19B981" w14:textId="77777777" w:rsidR="00930865" w:rsidRPr="00DB5443" w:rsidRDefault="00930865" w:rsidP="00343B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4EE5877" w14:textId="77777777" w:rsidR="00930865" w:rsidRPr="00DB5443" w:rsidRDefault="00930865" w:rsidP="00343BB8">
      <w:pPr>
        <w:widowControl w:val="0"/>
        <w:autoSpaceDE w:val="0"/>
        <w:autoSpaceDN w:val="0"/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DB5443">
        <w:rPr>
          <w:rFonts w:ascii="Times New Roman" w:eastAsia="Times New Roman" w:hAnsi="Times New Roman" w:cs="Times New Roman"/>
          <w:b/>
          <w:caps/>
          <w:sz w:val="24"/>
          <w:szCs w:val="24"/>
          <w:lang w:eastAsia="cs-CZ"/>
        </w:rPr>
        <w:t>Účinná látka</w:t>
      </w:r>
      <w:r w:rsidRPr="00DB544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:</w:t>
      </w:r>
    </w:p>
    <w:tbl>
      <w:tblPr>
        <w:tblW w:w="9555" w:type="dxa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900"/>
        <w:gridCol w:w="2693"/>
        <w:gridCol w:w="4962"/>
      </w:tblGrid>
      <w:tr w:rsidR="00930865" w:rsidRPr="00DB5443" w14:paraId="4BB33EAE" w14:textId="77777777" w:rsidTr="00343BB8">
        <w:tc>
          <w:tcPr>
            <w:tcW w:w="1900" w:type="dxa"/>
          </w:tcPr>
          <w:p w14:paraId="06C49577" w14:textId="77777777" w:rsidR="00930865" w:rsidRPr="00DB5443" w:rsidRDefault="00930865" w:rsidP="00343BB8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proofErr w:type="spellStart"/>
            <w:r w:rsidRPr="00DB54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Florasulam</w:t>
            </w:r>
            <w:proofErr w:type="spellEnd"/>
          </w:p>
        </w:tc>
        <w:tc>
          <w:tcPr>
            <w:tcW w:w="2693" w:type="dxa"/>
          </w:tcPr>
          <w:p w14:paraId="3EA6AD9A" w14:textId="77777777" w:rsidR="00930865" w:rsidRPr="00DB5443" w:rsidRDefault="00930865" w:rsidP="00343BB8">
            <w:pPr>
              <w:widowControl w:val="0"/>
              <w:autoSpaceDE w:val="0"/>
              <w:autoSpaceDN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B54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50 g/l</w:t>
            </w:r>
          </w:p>
          <w:p w14:paraId="1B5ECFB4" w14:textId="77777777" w:rsidR="00930865" w:rsidRPr="00DB5443" w:rsidRDefault="00930865" w:rsidP="00343BB8">
            <w:pPr>
              <w:widowControl w:val="0"/>
              <w:autoSpaceDE w:val="0"/>
              <w:autoSpaceDN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B54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(4,8% hm)</w:t>
            </w:r>
          </w:p>
        </w:tc>
        <w:tc>
          <w:tcPr>
            <w:tcW w:w="4962" w:type="dxa"/>
          </w:tcPr>
          <w:p w14:paraId="1F52EF4E" w14:textId="77777777" w:rsidR="00930865" w:rsidRPr="00DB5443" w:rsidRDefault="00930865" w:rsidP="00343BB8">
            <w:pPr>
              <w:widowControl w:val="0"/>
              <w:tabs>
                <w:tab w:val="center" w:pos="4320"/>
                <w:tab w:val="right" w:pos="864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14:paraId="36786DA8" w14:textId="77777777" w:rsidR="00930865" w:rsidRPr="00DB5443" w:rsidRDefault="00930865" w:rsidP="00343B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B544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451394B5" w14:textId="77777777" w:rsidR="00930865" w:rsidRPr="00DB5443" w:rsidRDefault="00930865" w:rsidP="00343B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54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Látky nebezpečné pre zdravie, ktoré prispievajú ku klasifikácii prípravku</w:t>
      </w:r>
      <w:r w:rsidRPr="00DB5443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DB54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B3CB2F5" w14:textId="3D354D09" w:rsidR="00930865" w:rsidRPr="00DB5443" w:rsidRDefault="00930865" w:rsidP="00343B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5443">
        <w:rPr>
          <w:rFonts w:ascii="Times New Roman" w:eastAsia="Times New Roman" w:hAnsi="Times New Roman" w:cs="Times New Roman"/>
          <w:sz w:val="24"/>
          <w:szCs w:val="24"/>
        </w:rPr>
        <w:t>1,2-</w:t>
      </w:r>
      <w:r w:rsidR="00E3062C" w:rsidRPr="00DB5443">
        <w:rPr>
          <w:rFonts w:ascii="Times New Roman" w:eastAsia="Times New Roman" w:hAnsi="Times New Roman" w:cs="Times New Roman"/>
          <w:sz w:val="24"/>
          <w:szCs w:val="24"/>
        </w:rPr>
        <w:t>benzisothia</w:t>
      </w:r>
      <w:r w:rsidRPr="00DB5443">
        <w:rPr>
          <w:rFonts w:ascii="Times New Roman" w:eastAsia="Times New Roman" w:hAnsi="Times New Roman" w:cs="Times New Roman"/>
          <w:sz w:val="24"/>
          <w:szCs w:val="24"/>
        </w:rPr>
        <w:t>zol-3(2H)-</w:t>
      </w:r>
      <w:proofErr w:type="spellStart"/>
      <w:r w:rsidRPr="00DB5443">
        <w:rPr>
          <w:rFonts w:ascii="Times New Roman" w:eastAsia="Times New Roman" w:hAnsi="Times New Roman" w:cs="Times New Roman"/>
          <w:sz w:val="24"/>
          <w:szCs w:val="24"/>
        </w:rPr>
        <w:t>one</w:t>
      </w:r>
      <w:proofErr w:type="spellEnd"/>
      <w:r w:rsidR="00E3062C" w:rsidRPr="00DB5443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B5443">
        <w:rPr>
          <w:rFonts w:ascii="Times New Roman" w:eastAsia="Times New Roman" w:hAnsi="Times New Roman" w:cs="Times New Roman"/>
          <w:sz w:val="24"/>
          <w:szCs w:val="24"/>
        </w:rPr>
        <w:t xml:space="preserve"> CAS. No.: 2634-33-5</w:t>
      </w:r>
    </w:p>
    <w:p w14:paraId="02AA1442" w14:textId="77777777" w:rsidR="00E3062C" w:rsidRPr="00DB5443" w:rsidRDefault="00E3062C" w:rsidP="00343B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B5443">
        <w:rPr>
          <w:rFonts w:ascii="Times New Roman" w:eastAsia="Times New Roman" w:hAnsi="Times New Roman" w:cs="Times New Roman"/>
          <w:sz w:val="24"/>
          <w:szCs w:val="24"/>
        </w:rPr>
        <w:t>florasulam</w:t>
      </w:r>
      <w:proofErr w:type="spellEnd"/>
      <w:r w:rsidRPr="00DB5443">
        <w:rPr>
          <w:rFonts w:ascii="Times New Roman" w:eastAsia="Times New Roman" w:hAnsi="Times New Roman" w:cs="Times New Roman"/>
          <w:sz w:val="24"/>
          <w:szCs w:val="24"/>
        </w:rPr>
        <w:t>, CAS No.:145701-23-1</w:t>
      </w:r>
    </w:p>
    <w:p w14:paraId="51D7E4BE" w14:textId="77777777" w:rsidR="00930865" w:rsidRPr="00DB5443" w:rsidRDefault="00930865" w:rsidP="00343B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26F32C7" w14:textId="77777777" w:rsidR="00930865" w:rsidRPr="00DB5443" w:rsidRDefault="00930865" w:rsidP="00343BB8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sk-SK"/>
        </w:rPr>
      </w:pPr>
      <w:r w:rsidRPr="00DB5443">
        <w:rPr>
          <w:rFonts w:ascii="Times New Roman" w:eastAsia="Times New Roman" w:hAnsi="Times New Roman" w:cs="Times New Roman"/>
          <w:b/>
          <w:caps/>
          <w:sz w:val="24"/>
          <w:szCs w:val="24"/>
          <w:lang w:eastAsia="sk-SK"/>
        </w:rPr>
        <w:t>Označenie prípravku:</w:t>
      </w:r>
    </w:p>
    <w:tbl>
      <w:tblPr>
        <w:tblW w:w="6780" w:type="dxa"/>
        <w:tblInd w:w="-34" w:type="dxa"/>
        <w:tblLook w:val="00A0" w:firstRow="1" w:lastRow="0" w:firstColumn="1" w:lastColumn="0" w:noHBand="0" w:noVBand="0"/>
      </w:tblPr>
      <w:tblGrid>
        <w:gridCol w:w="1356"/>
        <w:gridCol w:w="1356"/>
        <w:gridCol w:w="4068"/>
      </w:tblGrid>
      <w:tr w:rsidR="00930865" w:rsidRPr="00DB5443" w14:paraId="47B37297" w14:textId="77777777" w:rsidTr="00343BB8">
        <w:trPr>
          <w:gridAfter w:val="1"/>
          <w:wAfter w:w="4068" w:type="dxa"/>
        </w:trPr>
        <w:tc>
          <w:tcPr>
            <w:tcW w:w="1356" w:type="dxa"/>
          </w:tcPr>
          <w:p w14:paraId="5EFBE065" w14:textId="77777777" w:rsidR="00930865" w:rsidRPr="00DB5443" w:rsidRDefault="00930865" w:rsidP="00343BB8">
            <w:pPr>
              <w:tabs>
                <w:tab w:val="left" w:pos="1008"/>
              </w:tabs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B544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sk-SK"/>
              </w:rPr>
              <w:drawing>
                <wp:inline distT="0" distB="0" distL="0" distR="0" wp14:anchorId="3CF7D734" wp14:editId="0B07BD56">
                  <wp:extent cx="685800" cy="685800"/>
                  <wp:effectExtent l="0" t="0" r="0" b="0"/>
                  <wp:docPr id="2" name="Obrázo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6" w:type="dxa"/>
          </w:tcPr>
          <w:p w14:paraId="7FDC764D" w14:textId="77777777" w:rsidR="00930865" w:rsidRPr="00DB5443" w:rsidRDefault="00930865" w:rsidP="00343BB8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30865" w:rsidRPr="00DB5443" w14:paraId="0624CC73" w14:textId="77777777" w:rsidTr="00343BB8">
        <w:trPr>
          <w:gridAfter w:val="1"/>
          <w:wAfter w:w="4068" w:type="dxa"/>
        </w:trPr>
        <w:tc>
          <w:tcPr>
            <w:tcW w:w="1356" w:type="dxa"/>
          </w:tcPr>
          <w:p w14:paraId="4A3FE631" w14:textId="77777777" w:rsidR="00930865" w:rsidRPr="00DB5443" w:rsidRDefault="00930865" w:rsidP="00343BB8">
            <w:pPr>
              <w:tabs>
                <w:tab w:val="left" w:pos="1008"/>
              </w:tabs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B54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GHS09</w:t>
            </w:r>
          </w:p>
        </w:tc>
        <w:tc>
          <w:tcPr>
            <w:tcW w:w="1356" w:type="dxa"/>
          </w:tcPr>
          <w:p w14:paraId="106ECFC1" w14:textId="77777777" w:rsidR="00930865" w:rsidRPr="00DB5443" w:rsidRDefault="00930865" w:rsidP="00343BB8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30865" w:rsidRPr="00DB5443" w14:paraId="516E9FEC" w14:textId="77777777" w:rsidTr="00343BB8">
        <w:tc>
          <w:tcPr>
            <w:tcW w:w="6780" w:type="dxa"/>
            <w:gridSpan w:val="3"/>
          </w:tcPr>
          <w:p w14:paraId="4CC40722" w14:textId="77777777" w:rsidR="00930865" w:rsidRPr="00DB5443" w:rsidRDefault="00930865" w:rsidP="00343BB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A6A6A6"/>
                <w:sz w:val="24"/>
                <w:szCs w:val="24"/>
                <w:lang w:eastAsia="sk-SK"/>
              </w:rPr>
            </w:pPr>
          </w:p>
          <w:p w14:paraId="17527567" w14:textId="77777777" w:rsidR="00930865" w:rsidRPr="00DB5443" w:rsidRDefault="00930865" w:rsidP="00343BB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DB54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sk-SK"/>
              </w:rPr>
              <w:t>Pozor</w:t>
            </w:r>
            <w:r w:rsidRPr="00DB54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</w:t>
            </w:r>
          </w:p>
        </w:tc>
      </w:tr>
    </w:tbl>
    <w:p w14:paraId="1BFA00B8" w14:textId="77777777" w:rsidR="00930865" w:rsidRPr="00DB5443" w:rsidRDefault="00930865" w:rsidP="00343BB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aps/>
          <w:sz w:val="24"/>
          <w:szCs w:val="24"/>
          <w:lang w:eastAsia="sk-SK"/>
        </w:rPr>
      </w:pPr>
    </w:p>
    <w:p w14:paraId="60FA6078" w14:textId="5206EB77" w:rsidR="00930865" w:rsidRPr="00DB5443" w:rsidRDefault="00B42262" w:rsidP="00B42262">
      <w:pPr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b/>
          <w:sz w:val="24"/>
        </w:rPr>
      </w:pPr>
      <w:r w:rsidRPr="00DB5443">
        <w:rPr>
          <w:rFonts w:ascii="Times New Roman" w:eastAsia="Times New Roman" w:hAnsi="Times New Roman" w:cs="Times New Roman"/>
          <w:b/>
          <w:sz w:val="24"/>
        </w:rPr>
        <w:t>H410</w:t>
      </w:r>
      <w:r w:rsidRPr="00DB5443">
        <w:rPr>
          <w:rFonts w:ascii="Times New Roman" w:eastAsia="Times New Roman" w:hAnsi="Times New Roman" w:cs="Times New Roman"/>
          <w:b/>
          <w:sz w:val="24"/>
        </w:rPr>
        <w:tab/>
      </w:r>
      <w:r w:rsidR="00930865" w:rsidRPr="00DB5443">
        <w:rPr>
          <w:rFonts w:ascii="Times New Roman" w:eastAsia="Times New Roman" w:hAnsi="Times New Roman" w:cs="Times New Roman"/>
          <w:b/>
          <w:sz w:val="24"/>
        </w:rPr>
        <w:t>Veľmi toxický pre vodné organizmy, s dlhodobými účinkami.</w:t>
      </w:r>
    </w:p>
    <w:p w14:paraId="0053BC55" w14:textId="77777777" w:rsidR="00930865" w:rsidRPr="00DB5443" w:rsidRDefault="00930865" w:rsidP="00B42262">
      <w:pPr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b/>
          <w:sz w:val="24"/>
        </w:rPr>
      </w:pPr>
      <w:r w:rsidRPr="00DB5443">
        <w:rPr>
          <w:rFonts w:ascii="Times New Roman" w:eastAsia="Times New Roman" w:hAnsi="Times New Roman" w:cs="Times New Roman"/>
          <w:b/>
          <w:sz w:val="24"/>
        </w:rPr>
        <w:t xml:space="preserve">EUH208 </w:t>
      </w:r>
      <w:r w:rsidRPr="00DB5443">
        <w:rPr>
          <w:rFonts w:ascii="Times New Roman" w:eastAsia="Times New Roman" w:hAnsi="Times New Roman" w:cs="Times New Roman"/>
          <w:b/>
          <w:sz w:val="24"/>
        </w:rPr>
        <w:tab/>
        <w:t>Obsahuje 1,2-benzisothiazol-3(2H)-</w:t>
      </w:r>
      <w:proofErr w:type="spellStart"/>
      <w:r w:rsidRPr="00DB5443">
        <w:rPr>
          <w:rFonts w:ascii="Times New Roman" w:eastAsia="Times New Roman" w:hAnsi="Times New Roman" w:cs="Times New Roman"/>
          <w:b/>
          <w:sz w:val="24"/>
        </w:rPr>
        <w:t>one</w:t>
      </w:r>
      <w:proofErr w:type="spellEnd"/>
      <w:r w:rsidRPr="00DB5443">
        <w:rPr>
          <w:rFonts w:ascii="Times New Roman" w:eastAsia="Times New Roman" w:hAnsi="Times New Roman" w:cs="Times New Roman"/>
          <w:b/>
          <w:sz w:val="24"/>
        </w:rPr>
        <w:t xml:space="preserve">. Môže vyvolať alergickú reakciu. </w:t>
      </w:r>
    </w:p>
    <w:p w14:paraId="64BD9404" w14:textId="77777777" w:rsidR="002C40D2" w:rsidRPr="00DB5443" w:rsidRDefault="00930865" w:rsidP="00B42262">
      <w:pPr>
        <w:autoSpaceDE w:val="0"/>
        <w:autoSpaceDN w:val="0"/>
        <w:adjustRightInd w:val="0"/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b/>
          <w:sz w:val="24"/>
        </w:rPr>
      </w:pPr>
      <w:r w:rsidRPr="00DB5443">
        <w:rPr>
          <w:rFonts w:ascii="Times New Roman" w:eastAsia="Times New Roman" w:hAnsi="Times New Roman" w:cs="Times New Roman"/>
          <w:b/>
          <w:sz w:val="24"/>
        </w:rPr>
        <w:t>EUH401</w:t>
      </w:r>
      <w:r w:rsidRPr="00DB5443">
        <w:rPr>
          <w:rFonts w:ascii="Times New Roman" w:eastAsia="Times New Roman" w:hAnsi="Times New Roman" w:cs="Times New Roman"/>
          <w:b/>
          <w:sz w:val="24"/>
        </w:rPr>
        <w:tab/>
        <w:t xml:space="preserve">Dodržiavajte návod na používanie, aby ste zabránili vzniku rizík pre zdravie ľudí a životné prostredie. </w:t>
      </w:r>
    </w:p>
    <w:p w14:paraId="0EA001F9" w14:textId="5DA07D3E" w:rsidR="00E3062C" w:rsidRPr="00DB5443" w:rsidRDefault="00E3062C" w:rsidP="00B42262">
      <w:pPr>
        <w:autoSpaceDE w:val="0"/>
        <w:autoSpaceDN w:val="0"/>
        <w:adjustRightInd w:val="0"/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DB544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P102</w:t>
      </w:r>
      <w:r w:rsidR="00B42262" w:rsidRPr="00DB544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ab/>
      </w:r>
      <w:r w:rsidR="00550118" w:rsidRPr="00DB544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Uchovávajte mimo dosahu detí.</w:t>
      </w:r>
    </w:p>
    <w:p w14:paraId="2B785FCF" w14:textId="7D617F1C" w:rsidR="00E3062C" w:rsidRPr="00DB5443" w:rsidRDefault="00E3062C" w:rsidP="00B42262">
      <w:pPr>
        <w:autoSpaceDE w:val="0"/>
        <w:autoSpaceDN w:val="0"/>
        <w:adjustRightInd w:val="0"/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DB544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P270</w:t>
      </w:r>
      <w:r w:rsidR="00B42262" w:rsidRPr="00DB544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ab/>
      </w:r>
      <w:r w:rsidR="00550118" w:rsidRPr="00DB544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Pri používaní výrobku nejedzte, nepite ani nefajčite.</w:t>
      </w:r>
    </w:p>
    <w:p w14:paraId="7DFC4CC8" w14:textId="2A471EEF" w:rsidR="002C40D2" w:rsidRPr="00DB5443" w:rsidRDefault="00B42262" w:rsidP="00B42262">
      <w:pPr>
        <w:autoSpaceDE w:val="0"/>
        <w:autoSpaceDN w:val="0"/>
        <w:adjustRightInd w:val="0"/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DB544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P273</w:t>
      </w:r>
      <w:r w:rsidRPr="00DB544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ab/>
      </w:r>
      <w:r w:rsidR="002C40D2" w:rsidRPr="00DB544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Zabráňte uvoľneniu do životného prostredia.</w:t>
      </w:r>
    </w:p>
    <w:p w14:paraId="44006470" w14:textId="057A8CFF" w:rsidR="00E3062C" w:rsidRPr="00DB5443" w:rsidRDefault="00E3062C" w:rsidP="00B42262">
      <w:pPr>
        <w:autoSpaceDE w:val="0"/>
        <w:autoSpaceDN w:val="0"/>
        <w:adjustRightInd w:val="0"/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DB544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P281</w:t>
      </w:r>
      <w:r w:rsidR="00550118" w:rsidRPr="00DB544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ab/>
        <w:t>Používajte predpísané osobné ochranné prostriedky.</w:t>
      </w:r>
    </w:p>
    <w:p w14:paraId="22C6253B" w14:textId="3DC20E30" w:rsidR="00930865" w:rsidRPr="00DB5443" w:rsidRDefault="00E3062C" w:rsidP="00B42262">
      <w:pPr>
        <w:autoSpaceDE w:val="0"/>
        <w:autoSpaceDN w:val="0"/>
        <w:adjustRightInd w:val="0"/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DB544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P333+P313</w:t>
      </w:r>
      <w:r w:rsidR="00550118" w:rsidRPr="00DB544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ab/>
        <w:t>Ak sa objaví podráždenie pokožky alebo vyrážky: Vyhľadajte lekársku pomoc/starostlivosť.</w:t>
      </w:r>
    </w:p>
    <w:p w14:paraId="268EFC49" w14:textId="45395FB5" w:rsidR="00930865" w:rsidRPr="00DB5443" w:rsidRDefault="00B42262" w:rsidP="00B42262">
      <w:pPr>
        <w:autoSpaceDE w:val="0"/>
        <w:autoSpaceDN w:val="0"/>
        <w:adjustRightInd w:val="0"/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DB544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P391</w:t>
      </w:r>
      <w:r w:rsidRPr="00DB544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ab/>
      </w:r>
      <w:r w:rsidR="00930865" w:rsidRPr="00DB544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Zozbierajte uniknutý produkt</w:t>
      </w:r>
      <w:r w:rsidR="00360EE3" w:rsidRPr="00DB544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</w:t>
      </w:r>
    </w:p>
    <w:p w14:paraId="56714AAB" w14:textId="77777777" w:rsidR="00930865" w:rsidRPr="00DB5443" w:rsidRDefault="00930865" w:rsidP="00B42262">
      <w:pPr>
        <w:autoSpaceDE w:val="0"/>
        <w:autoSpaceDN w:val="0"/>
        <w:adjustRightInd w:val="0"/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B544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P501</w:t>
      </w:r>
      <w:r w:rsidRPr="00DB544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ab/>
        <w:t xml:space="preserve">Zneškodnite obsah/nádobu </w:t>
      </w:r>
      <w:r w:rsidRPr="00DB5443">
        <w:rPr>
          <w:rFonts w:ascii="CenturySchoolbook" w:eastAsia="Times New Roman" w:hAnsi="CenturySchoolbook" w:cs="Times New Roman"/>
          <w:sz w:val="24"/>
          <w:szCs w:val="20"/>
        </w:rPr>
        <w:t>na skládku nebezpečného odpadu alebo odovzdajte na likvidáciu subjektu, ktorý má oprávnenie na zber, recykláciu a zneškodňovanie prázdnych obalov v súlade s platným zákonom o odpadoch.</w:t>
      </w:r>
    </w:p>
    <w:p w14:paraId="534A6D45" w14:textId="77777777" w:rsidR="00930865" w:rsidRPr="00DB5443" w:rsidRDefault="00930865" w:rsidP="0034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94EC02A" w14:textId="2EC8DEC2" w:rsidR="00930865" w:rsidRPr="00DB5443" w:rsidRDefault="00930865" w:rsidP="00343BB8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DB54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SP1</w:t>
      </w:r>
      <w:r w:rsidRPr="00DB544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 w:rsidRPr="00DB544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 w:rsidRPr="00DB54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Neznečisťujte vodu prípravkom alebo jeho obalom.</w:t>
      </w:r>
      <w:r w:rsidRPr="00DB544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(Nečistite aplikačné zariadenia</w:t>
      </w:r>
      <w:r w:rsidRPr="00DB54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v blízkosti povrchových vôd. Zabráňte kontaminácii prostredníctvom odtokových kanálov z poľnohospodárskych dvorov a vozoviek).</w:t>
      </w:r>
    </w:p>
    <w:p w14:paraId="0D2EEBC5" w14:textId="77777777" w:rsidR="00E3062C" w:rsidRPr="00DB5443" w:rsidRDefault="00E3062C" w:rsidP="00E3062C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DB54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SPe3</w:t>
      </w:r>
      <w:r w:rsidRPr="00DB54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 xml:space="preserve">Z dôvodu ochrany vodných organizmov udržiavajte medzi ošetrovanou plochou a povrchovými vodnými plochami ochranný pás zeme v dĺžke 10 m spolu s 10 m ochranným pásom s rastlinným krytom pri použití na zimné obilniny. </w:t>
      </w:r>
    </w:p>
    <w:p w14:paraId="5C17963E" w14:textId="77777777" w:rsidR="00E3062C" w:rsidRPr="00DB5443" w:rsidRDefault="00E3062C" w:rsidP="00E3062C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DB54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SPe3</w:t>
      </w:r>
      <w:r w:rsidRPr="00DB54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>Z dôvodu ochrany necielených rastlín udržiavajte medzi ošetrovanou plochou a neobhospodarovanou zónou ochranný pás zeme v dĺžke 5 m alebo 1 m s 50% redukciou úletu pri použití na jarné a zimné obilniny.</w:t>
      </w:r>
    </w:p>
    <w:p w14:paraId="0FEBB2C6" w14:textId="77777777" w:rsidR="00930865" w:rsidRPr="00DB5443" w:rsidRDefault="00930865" w:rsidP="00343BB8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0361F22" w14:textId="77777777" w:rsidR="00930865" w:rsidRPr="00DB5443" w:rsidRDefault="00930865" w:rsidP="00343BB8">
      <w:pPr>
        <w:shd w:val="clear" w:color="auto" w:fill="FFFFFF"/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DB54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Z4</w:t>
      </w:r>
      <w:r w:rsidRPr="00DB54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>Riziko vyplývajúce z použitia prípravku pri dodržaní predpísanej dávky alebo koncentrácie je pre domáce, hospodárske a voľne žijúce zvieratá relatívne prijateľné.</w:t>
      </w:r>
    </w:p>
    <w:p w14:paraId="175546F4" w14:textId="6B167996" w:rsidR="00930865" w:rsidRPr="00DB5443" w:rsidRDefault="00930865" w:rsidP="00343BB8">
      <w:pPr>
        <w:shd w:val="clear" w:color="auto" w:fill="FFFFFF"/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DB54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Vt5</w:t>
      </w:r>
      <w:r w:rsidRPr="00DB54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 xml:space="preserve">Riziko vyplývajúce z použitia prípravku pri dodržaní predpísanej dávky alebo koncentrácie je pre vtáky prijateľné. </w:t>
      </w:r>
    </w:p>
    <w:p w14:paraId="3D8FABD3" w14:textId="2D3DBB8E" w:rsidR="00930865" w:rsidRPr="00DB5443" w:rsidRDefault="00A96930" w:rsidP="00343BB8">
      <w:pPr>
        <w:shd w:val="clear" w:color="auto" w:fill="FFFFFF"/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DB54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Vo4</w:t>
      </w:r>
      <w:r w:rsidR="00930865" w:rsidRPr="00DB54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DB54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Riziko vyplývajúce z použitia prípravku je pri dodržaní predpísanej dávky alebo koncentrácie pre ryby a ostatné vodné organizmy prijateľné.</w:t>
      </w:r>
    </w:p>
    <w:p w14:paraId="4BBF856F" w14:textId="77777777" w:rsidR="00930865" w:rsidRPr="00DB5443" w:rsidRDefault="00930865" w:rsidP="00343BB8">
      <w:pPr>
        <w:shd w:val="clear" w:color="auto" w:fill="FFFFFF"/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DB54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V3</w:t>
      </w:r>
      <w:r w:rsidRPr="00DB54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>Riziko prípravku je prijateľné pre dážďovky a iné pôdne makroorganizmy.</w:t>
      </w:r>
    </w:p>
    <w:p w14:paraId="0D6ECD9E" w14:textId="77777777" w:rsidR="00930865" w:rsidRPr="00DB5443" w:rsidRDefault="00930865" w:rsidP="00343BB8">
      <w:pPr>
        <w:shd w:val="clear" w:color="auto" w:fill="FFFFFF"/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DB54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Vč3</w:t>
      </w:r>
      <w:r w:rsidRPr="00DB54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 xml:space="preserve">Prípravok pre včely s prijateľným rizikom pri dodržaní predpísanej dávky alebo koncentrácie. Prípravok je pre populácie užitočných článkonožcov s prijateľným rizikom. </w:t>
      </w:r>
    </w:p>
    <w:p w14:paraId="6ED2D527" w14:textId="77777777" w:rsidR="00930865" w:rsidRPr="00DB5443" w:rsidRDefault="00930865" w:rsidP="00343BB8">
      <w:pPr>
        <w:shd w:val="clear" w:color="auto" w:fill="FFFFFF"/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9482032" w14:textId="77777777" w:rsidR="00930865" w:rsidRPr="00DB5443" w:rsidRDefault="00930865" w:rsidP="00343BB8">
      <w:pPr>
        <w:overflowPunct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DB54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Zákaz používania prípravku v 1. ochrannom pásme zdrojov pitných vôd! </w:t>
      </w:r>
    </w:p>
    <w:p w14:paraId="4F07EEB6" w14:textId="77777777" w:rsidR="00A04200" w:rsidRPr="00DB5443" w:rsidRDefault="00A04200" w:rsidP="00A042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 w:rsidRPr="00DB5443">
        <w:rPr>
          <w:rFonts w:ascii="Times New Roman" w:eastAsia="Times New Roman" w:hAnsi="Times New Roman" w:cs="Times New Roman"/>
          <w:b/>
          <w:noProof/>
          <w:sz w:val="24"/>
          <w:szCs w:val="24"/>
        </w:rPr>
        <w:t xml:space="preserve">V ochrannom pásme povrchových vôd 2. stupňa je použitie prípravku obmedzené nasledovne: </w:t>
      </w:r>
    </w:p>
    <w:p w14:paraId="7E5DA011" w14:textId="77777777" w:rsidR="00A04200" w:rsidRPr="00DB5443" w:rsidRDefault="00A04200" w:rsidP="00A042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noProof/>
          <w:sz w:val="24"/>
          <w:szCs w:val="24"/>
        </w:rPr>
      </w:pPr>
      <w:r w:rsidRPr="00DB5443">
        <w:rPr>
          <w:rFonts w:ascii="Times New Roman" w:eastAsia="Times New Roman" w:hAnsi="Times New Roman" w:cs="Times New Roman"/>
          <w:b/>
          <w:i/>
          <w:noProof/>
          <w:sz w:val="24"/>
          <w:szCs w:val="24"/>
        </w:rPr>
        <w:t xml:space="preserve">Prípravok sa môže použiť v ochrannom pásme 2. stupňa vodárenského zdroja povrchových vôd, ak je dodržaná neošetrená zóna v šírke minimálne dvojnásobku šírky koryta toku alebo 50 m široký neošetrený pás smerom k vodnému toku alebo vodnej ploche a 10 m smerom k najbližšiemu odvodňovaciemu kanálu. </w:t>
      </w:r>
    </w:p>
    <w:p w14:paraId="76F2028C" w14:textId="255336D9" w:rsidR="00A04200" w:rsidRPr="00DB5443" w:rsidRDefault="00A04200" w:rsidP="002C40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noProof/>
          <w:sz w:val="24"/>
          <w:szCs w:val="24"/>
        </w:rPr>
      </w:pPr>
      <w:r w:rsidRPr="00DB5443">
        <w:rPr>
          <w:rFonts w:ascii="Times New Roman" w:eastAsia="Times New Roman" w:hAnsi="Times New Roman" w:cs="Times New Roman"/>
          <w:b/>
          <w:i/>
          <w:noProof/>
          <w:sz w:val="24"/>
          <w:szCs w:val="24"/>
        </w:rPr>
        <w:t>Prípravok sa nemôže použiť v ochrannom pásme 2. stupňa vodárenského zdroja povrchových vôd</w:t>
      </w:r>
      <w:r w:rsidR="002C40D2" w:rsidRPr="00DB5443">
        <w:rPr>
          <w:rFonts w:ascii="Times New Roman" w:eastAsia="Times New Roman" w:hAnsi="Times New Roman" w:cs="Times New Roman"/>
          <w:b/>
          <w:i/>
          <w:noProof/>
          <w:sz w:val="24"/>
          <w:szCs w:val="24"/>
        </w:rPr>
        <w:t xml:space="preserve"> na svahovitých poz</w:t>
      </w:r>
      <w:r w:rsidR="00DB5443">
        <w:rPr>
          <w:rFonts w:ascii="Times New Roman" w:eastAsia="Times New Roman" w:hAnsi="Times New Roman" w:cs="Times New Roman"/>
          <w:b/>
          <w:i/>
          <w:noProof/>
          <w:sz w:val="24"/>
          <w:szCs w:val="24"/>
        </w:rPr>
        <w:t>em</w:t>
      </w:r>
      <w:bookmarkStart w:id="0" w:name="_GoBack"/>
      <w:bookmarkEnd w:id="0"/>
      <w:r w:rsidR="002C40D2" w:rsidRPr="00DB5443">
        <w:rPr>
          <w:rFonts w:ascii="Times New Roman" w:eastAsia="Times New Roman" w:hAnsi="Times New Roman" w:cs="Times New Roman"/>
          <w:b/>
          <w:i/>
          <w:noProof/>
          <w:sz w:val="24"/>
          <w:szCs w:val="24"/>
        </w:rPr>
        <w:t>koch nad 7</w:t>
      </w:r>
      <w:r w:rsidRPr="00DB5443">
        <w:rPr>
          <w:rFonts w:ascii="Times New Roman" w:eastAsia="Times New Roman" w:hAnsi="Times New Roman" w:cs="Times New Roman"/>
          <w:b/>
          <w:i/>
          <w:noProof/>
          <w:sz w:val="24"/>
          <w:szCs w:val="24"/>
        </w:rPr>
        <w:t>°, kde je riziko splavovania pr</w:t>
      </w:r>
      <w:r w:rsidR="00DB5443">
        <w:rPr>
          <w:rFonts w:ascii="Times New Roman" w:eastAsia="Times New Roman" w:hAnsi="Times New Roman" w:cs="Times New Roman"/>
          <w:b/>
          <w:i/>
          <w:noProof/>
          <w:sz w:val="24"/>
          <w:szCs w:val="24"/>
        </w:rPr>
        <w:t>í</w:t>
      </w:r>
      <w:r w:rsidRPr="00DB5443">
        <w:rPr>
          <w:rFonts w:ascii="Times New Roman" w:eastAsia="Times New Roman" w:hAnsi="Times New Roman" w:cs="Times New Roman"/>
          <w:b/>
          <w:i/>
          <w:noProof/>
          <w:sz w:val="24"/>
          <w:szCs w:val="24"/>
        </w:rPr>
        <w:t xml:space="preserve">pravku do povrchových vôd, t.j. ak sú očakávané dažďové zrážky v priebehu 24 hodín. </w:t>
      </w:r>
    </w:p>
    <w:p w14:paraId="3D58BCA1" w14:textId="77777777" w:rsidR="00A04200" w:rsidRPr="00DB5443" w:rsidRDefault="00A04200" w:rsidP="00343BB8">
      <w:pPr>
        <w:overflowPunct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0494B6D" w14:textId="44F0A6DE" w:rsidR="00930865" w:rsidRPr="00DB5443" w:rsidRDefault="00930865" w:rsidP="00343BB8">
      <w:pPr>
        <w:overflowPunct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DB54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Dbajte o to, aby sa prípravok v žiadnom prípade nedostal do tečúcich a stojatých vôd vo voľnej prírode!</w:t>
      </w:r>
      <w:r w:rsidR="00A04200" w:rsidRPr="00DB54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Neaplikujte v blízkosti hladín tečúcich a stojatých vôd! Dodržujte ochrannú zónu! </w:t>
      </w:r>
    </w:p>
    <w:p w14:paraId="66DF4D64" w14:textId="77777777" w:rsidR="00930865" w:rsidRPr="00DB5443" w:rsidRDefault="00930865" w:rsidP="00343BB8">
      <w:pPr>
        <w:shd w:val="clear" w:color="auto" w:fill="FFFFFF"/>
        <w:overflowPunct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DB54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Uložte mimo dosahu zvierat!</w:t>
      </w:r>
    </w:p>
    <w:p w14:paraId="1FA8E965" w14:textId="77777777" w:rsidR="00930865" w:rsidRPr="00DB5443" w:rsidRDefault="00930865" w:rsidP="0034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B5443">
        <w:rPr>
          <w:rFonts w:ascii="Times New Roman" w:eastAsia="Times New Roman" w:hAnsi="Times New Roman" w:cs="Times New Roman"/>
          <w:sz w:val="24"/>
          <w:szCs w:val="24"/>
          <w:lang w:eastAsia="sk-SK"/>
        </w:rPr>
        <w:t>PRÍPRAVOK V TOMTO VEĽKOSPOTREBITEĽSKOM BALENÍ NESMIE BYŤ PONÚKANÝ ALEBO PREDÁVANÝ ŠIROKEJ VEREJNOSTI!</w:t>
      </w:r>
    </w:p>
    <w:p w14:paraId="2E0E8908" w14:textId="77777777" w:rsidR="00930865" w:rsidRPr="00DB5443" w:rsidRDefault="00930865" w:rsidP="0034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0" w:type="auto"/>
        <w:tblInd w:w="-34" w:type="dxa"/>
        <w:tblLook w:val="00A0" w:firstRow="1" w:lastRow="0" w:firstColumn="1" w:lastColumn="0" w:noHBand="0" w:noVBand="0"/>
      </w:tblPr>
      <w:tblGrid>
        <w:gridCol w:w="3521"/>
        <w:gridCol w:w="5584"/>
      </w:tblGrid>
      <w:tr w:rsidR="00930865" w:rsidRPr="00DB5443" w14:paraId="56927906" w14:textId="77777777" w:rsidTr="00343BB8">
        <w:tc>
          <w:tcPr>
            <w:tcW w:w="3521" w:type="dxa"/>
          </w:tcPr>
          <w:p w14:paraId="29443C2B" w14:textId="77777777" w:rsidR="00930865" w:rsidRPr="00DB5443" w:rsidRDefault="00930865" w:rsidP="00343B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DB54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Držiteľ autorizácie: </w:t>
            </w:r>
          </w:p>
        </w:tc>
        <w:tc>
          <w:tcPr>
            <w:tcW w:w="5584" w:type="dxa"/>
            <w:tcBorders>
              <w:left w:val="nil"/>
            </w:tcBorders>
          </w:tcPr>
          <w:p w14:paraId="39C50661" w14:textId="77777777" w:rsidR="00930865" w:rsidRPr="00DB5443" w:rsidRDefault="00930865" w:rsidP="00343BB8">
            <w:pPr>
              <w:widowControl w:val="0"/>
              <w:tabs>
                <w:tab w:val="left" w:pos="396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 w:rsidRPr="00DB54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 xml:space="preserve">NUFARM </w:t>
            </w:r>
            <w:proofErr w:type="spellStart"/>
            <w:r w:rsidRPr="00DB54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GmbH</w:t>
            </w:r>
            <w:proofErr w:type="spellEnd"/>
            <w:r w:rsidRPr="00DB54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 xml:space="preserve"> &amp; </w:t>
            </w:r>
            <w:proofErr w:type="spellStart"/>
            <w:r w:rsidRPr="00DB54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Co</w:t>
            </w:r>
            <w:proofErr w:type="spellEnd"/>
            <w:r w:rsidRPr="00DB54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 xml:space="preserve"> KG, St. Peter Str. 25, A-4021 Linz, Rakúska republika</w:t>
            </w:r>
            <w:r w:rsidR="00550118" w:rsidRPr="00DB54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 xml:space="preserve">, </w:t>
            </w:r>
            <w:r w:rsidR="00550118" w:rsidRPr="00DB54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Tel.: +43-732-69180</w:t>
            </w:r>
          </w:p>
        </w:tc>
      </w:tr>
      <w:tr w:rsidR="00930865" w:rsidRPr="00DB5443" w14:paraId="692D1FE7" w14:textId="77777777" w:rsidTr="00343BB8">
        <w:tc>
          <w:tcPr>
            <w:tcW w:w="3521" w:type="dxa"/>
          </w:tcPr>
          <w:p w14:paraId="4C39C773" w14:textId="77777777" w:rsidR="00930865" w:rsidRPr="00DB5443" w:rsidRDefault="00930865" w:rsidP="00343B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5584" w:type="dxa"/>
            <w:tcBorders>
              <w:left w:val="nil"/>
            </w:tcBorders>
          </w:tcPr>
          <w:p w14:paraId="5FA572AC" w14:textId="77777777" w:rsidR="00930865" w:rsidRPr="00DB5443" w:rsidRDefault="00930865" w:rsidP="00343BB8">
            <w:pPr>
              <w:widowControl w:val="0"/>
              <w:tabs>
                <w:tab w:val="left" w:pos="396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</w:p>
        </w:tc>
      </w:tr>
      <w:tr w:rsidR="00930865" w:rsidRPr="00DB5443" w14:paraId="3062819F" w14:textId="77777777" w:rsidTr="00343BB8">
        <w:tc>
          <w:tcPr>
            <w:tcW w:w="3521" w:type="dxa"/>
          </w:tcPr>
          <w:p w14:paraId="032DBE95" w14:textId="77777777" w:rsidR="00930865" w:rsidRPr="00DB5443" w:rsidRDefault="00930865" w:rsidP="00343BB8">
            <w:pPr>
              <w:widowControl w:val="0"/>
              <w:tabs>
                <w:tab w:val="left" w:pos="396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DB54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Číslo autorizácie ÚKSÚP</w:t>
            </w:r>
            <w:r w:rsidRPr="00DB54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:    </w:t>
            </w:r>
          </w:p>
        </w:tc>
        <w:tc>
          <w:tcPr>
            <w:tcW w:w="5584" w:type="dxa"/>
            <w:tcBorders>
              <w:left w:val="nil"/>
            </w:tcBorders>
          </w:tcPr>
          <w:p w14:paraId="0CF50F8E" w14:textId="77777777" w:rsidR="00930865" w:rsidRPr="00DB5443" w:rsidRDefault="00930865" w:rsidP="00343BB8">
            <w:pPr>
              <w:widowControl w:val="0"/>
              <w:tabs>
                <w:tab w:val="left" w:pos="396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DB54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cs-CZ"/>
              </w:rPr>
              <w:t>18-00329-AU</w:t>
            </w:r>
          </w:p>
        </w:tc>
      </w:tr>
      <w:tr w:rsidR="00930865" w:rsidRPr="00DB5443" w14:paraId="32BC31FB" w14:textId="77777777" w:rsidTr="00343BB8">
        <w:tc>
          <w:tcPr>
            <w:tcW w:w="3521" w:type="dxa"/>
          </w:tcPr>
          <w:p w14:paraId="4E1382B9" w14:textId="77777777" w:rsidR="00930865" w:rsidRPr="00DB5443" w:rsidRDefault="00930865" w:rsidP="00343BB8">
            <w:pPr>
              <w:widowControl w:val="0"/>
              <w:tabs>
                <w:tab w:val="left" w:pos="396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5584" w:type="dxa"/>
            <w:tcBorders>
              <w:left w:val="nil"/>
            </w:tcBorders>
          </w:tcPr>
          <w:p w14:paraId="5D8AD938" w14:textId="77777777" w:rsidR="00930865" w:rsidRPr="00DB5443" w:rsidRDefault="00930865" w:rsidP="00343BB8">
            <w:pPr>
              <w:widowControl w:val="0"/>
              <w:tabs>
                <w:tab w:val="left" w:pos="396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cs-CZ"/>
              </w:rPr>
            </w:pPr>
          </w:p>
        </w:tc>
      </w:tr>
      <w:tr w:rsidR="00930865" w:rsidRPr="00DB5443" w14:paraId="121816DC" w14:textId="77777777" w:rsidTr="00343BB8">
        <w:tc>
          <w:tcPr>
            <w:tcW w:w="3521" w:type="dxa"/>
          </w:tcPr>
          <w:p w14:paraId="78D62E97" w14:textId="77777777" w:rsidR="00930865" w:rsidRPr="00DB5443" w:rsidRDefault="00930865" w:rsidP="00343BB8">
            <w:pPr>
              <w:widowControl w:val="0"/>
              <w:tabs>
                <w:tab w:val="left" w:pos="396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DB54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Dátum výroby</w:t>
            </w:r>
            <w:r w:rsidRPr="00DB54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5584" w:type="dxa"/>
            <w:tcBorders>
              <w:left w:val="nil"/>
            </w:tcBorders>
          </w:tcPr>
          <w:p w14:paraId="4BC650D7" w14:textId="77777777" w:rsidR="00930865" w:rsidRPr="00DB5443" w:rsidRDefault="00930865" w:rsidP="00343BB8">
            <w:pPr>
              <w:widowControl w:val="0"/>
              <w:tabs>
                <w:tab w:val="left" w:pos="396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DB54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uvedené na obale</w:t>
            </w:r>
          </w:p>
        </w:tc>
      </w:tr>
      <w:tr w:rsidR="00930865" w:rsidRPr="00DB5443" w14:paraId="75829750" w14:textId="77777777" w:rsidTr="00343BB8">
        <w:tc>
          <w:tcPr>
            <w:tcW w:w="3521" w:type="dxa"/>
          </w:tcPr>
          <w:p w14:paraId="4131A5BA" w14:textId="77777777" w:rsidR="00930865" w:rsidRPr="00DB5443" w:rsidRDefault="00930865" w:rsidP="00343BB8">
            <w:pPr>
              <w:widowControl w:val="0"/>
              <w:tabs>
                <w:tab w:val="left" w:pos="396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DB54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Číslo výrobnej šarže</w:t>
            </w:r>
            <w:r w:rsidRPr="00DB54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5584" w:type="dxa"/>
            <w:tcBorders>
              <w:left w:val="nil"/>
            </w:tcBorders>
          </w:tcPr>
          <w:p w14:paraId="28AFA611" w14:textId="77777777" w:rsidR="00930865" w:rsidRPr="00DB5443" w:rsidRDefault="00930865" w:rsidP="00343BB8">
            <w:pPr>
              <w:widowControl w:val="0"/>
              <w:tabs>
                <w:tab w:val="left" w:pos="396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DB54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uvedené na obale</w:t>
            </w:r>
          </w:p>
        </w:tc>
      </w:tr>
      <w:tr w:rsidR="00930865" w:rsidRPr="00DB5443" w14:paraId="0C9B15AF" w14:textId="77777777" w:rsidTr="00343BB8">
        <w:tc>
          <w:tcPr>
            <w:tcW w:w="3521" w:type="dxa"/>
          </w:tcPr>
          <w:p w14:paraId="2DF3E0A9" w14:textId="77777777" w:rsidR="00930865" w:rsidRPr="00DB5443" w:rsidRDefault="00930865" w:rsidP="00343BB8">
            <w:pPr>
              <w:widowControl w:val="0"/>
              <w:tabs>
                <w:tab w:val="left" w:pos="396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DB54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Balenie: </w:t>
            </w:r>
          </w:p>
        </w:tc>
        <w:tc>
          <w:tcPr>
            <w:tcW w:w="5584" w:type="dxa"/>
            <w:tcBorders>
              <w:left w:val="nil"/>
            </w:tcBorders>
          </w:tcPr>
          <w:p w14:paraId="7FFE6BF6" w14:textId="77777777" w:rsidR="00930865" w:rsidRPr="00DB5443" w:rsidRDefault="00930865" w:rsidP="00343BB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B54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 ml, 250 ml, 500 ml  HDPE alebo f-HDPE alebo HDPE/EVOH alebo HDPE/PA fľaša</w:t>
            </w:r>
          </w:p>
          <w:p w14:paraId="5E80C1E3" w14:textId="77777777" w:rsidR="00930865" w:rsidRPr="00DB5443" w:rsidRDefault="00930865" w:rsidP="00343BB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B54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 l, 2 l, 3 l, 5 l  HDPE alebo f-HDPE alebo HDPE/EVOH alebo HDPE/PA fľaša alebo kanister</w:t>
            </w:r>
          </w:p>
        </w:tc>
      </w:tr>
      <w:tr w:rsidR="00930865" w:rsidRPr="00DB5443" w14:paraId="7BC15B7E" w14:textId="77777777" w:rsidTr="00343BB8">
        <w:tc>
          <w:tcPr>
            <w:tcW w:w="3521" w:type="dxa"/>
          </w:tcPr>
          <w:p w14:paraId="349B837C" w14:textId="77777777" w:rsidR="00930865" w:rsidRPr="00DB5443" w:rsidRDefault="00930865" w:rsidP="00343BB8">
            <w:pPr>
              <w:widowControl w:val="0"/>
              <w:tabs>
                <w:tab w:val="left" w:pos="396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5584" w:type="dxa"/>
            <w:tcBorders>
              <w:left w:val="nil"/>
            </w:tcBorders>
          </w:tcPr>
          <w:p w14:paraId="4D100CA1" w14:textId="77777777" w:rsidR="00930865" w:rsidRPr="00DB5443" w:rsidRDefault="00930865" w:rsidP="00343BB8">
            <w:pPr>
              <w:widowControl w:val="0"/>
              <w:tabs>
                <w:tab w:val="left" w:pos="396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14:paraId="43DFFD44" w14:textId="77777777" w:rsidR="00930865" w:rsidRPr="00DB5443" w:rsidRDefault="00930865" w:rsidP="00343BB8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B5443">
        <w:rPr>
          <w:rFonts w:ascii="Times New Roman" w:eastAsia="Times New Roman" w:hAnsi="Times New Roman" w:cs="Times New Roman"/>
          <w:sz w:val="24"/>
          <w:szCs w:val="24"/>
          <w:lang w:eastAsia="sk-SK"/>
        </w:rPr>
        <w:t>SARACEN</w:t>
      </w:r>
      <w:r w:rsidRPr="00DB5443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sk-SK"/>
        </w:rPr>
        <w:t>®</w:t>
      </w:r>
      <w:r w:rsidRPr="00DB544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je ochranná známka firmy NUFARM</w:t>
      </w:r>
    </w:p>
    <w:p w14:paraId="0303E35D" w14:textId="77777777" w:rsidR="00930865" w:rsidRPr="00DB5443" w:rsidRDefault="00930865" w:rsidP="00343BB8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0E1AEC07" w14:textId="7FBAEB31" w:rsidR="00B42262" w:rsidRPr="00DB5443" w:rsidRDefault="00B42262" w:rsidP="00B4226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5443">
        <w:rPr>
          <w:rFonts w:ascii="Times New Roman" w:eastAsia="Times New Roman" w:hAnsi="Times New Roman" w:cs="Times New Roman"/>
          <w:b/>
          <w:sz w:val="24"/>
          <w:szCs w:val="24"/>
        </w:rPr>
        <w:t>PÔSOBENIE PRÍPRAVKU</w:t>
      </w:r>
    </w:p>
    <w:p w14:paraId="7F080BA0" w14:textId="39DD7414" w:rsidR="00930865" w:rsidRPr="00DB5443" w:rsidRDefault="00930865" w:rsidP="00B4226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5443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Účinná látka </w:t>
      </w:r>
      <w:proofErr w:type="spellStart"/>
      <w:r w:rsidRPr="00DB5443">
        <w:rPr>
          <w:rFonts w:ascii="Times New Roman" w:eastAsia="Times New Roman" w:hAnsi="Times New Roman" w:cs="Times New Roman"/>
          <w:sz w:val="24"/>
          <w:szCs w:val="24"/>
          <w:lang w:eastAsia="sk-SK"/>
        </w:rPr>
        <w:t>florasulam</w:t>
      </w:r>
      <w:proofErr w:type="spellEnd"/>
      <w:r w:rsidRPr="00DB544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pôsobí post-</w:t>
      </w:r>
      <w:proofErr w:type="spellStart"/>
      <w:r w:rsidRPr="00DB5443">
        <w:rPr>
          <w:rFonts w:ascii="Times New Roman" w:eastAsia="Times New Roman" w:hAnsi="Times New Roman" w:cs="Times New Roman"/>
          <w:sz w:val="24"/>
          <w:szCs w:val="24"/>
          <w:lang w:eastAsia="sk-SK"/>
        </w:rPr>
        <w:t>emergentne</w:t>
      </w:r>
      <w:proofErr w:type="spellEnd"/>
      <w:r w:rsidRPr="00DB544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ako systémový herbicíd. Účinkuje ako inhibítor </w:t>
      </w:r>
      <w:proofErr w:type="spellStart"/>
      <w:r w:rsidRPr="00DB5443">
        <w:rPr>
          <w:rFonts w:ascii="Times New Roman" w:eastAsia="Times New Roman" w:hAnsi="Times New Roman" w:cs="Times New Roman"/>
          <w:sz w:val="24"/>
          <w:szCs w:val="24"/>
          <w:lang w:eastAsia="sk-SK"/>
        </w:rPr>
        <w:t>acetolaktátovej</w:t>
      </w:r>
      <w:proofErr w:type="spellEnd"/>
      <w:r w:rsidRPr="00DB544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(ALS) syntézy tým, že </w:t>
      </w:r>
      <w:proofErr w:type="spellStart"/>
      <w:r w:rsidRPr="00DB5443">
        <w:rPr>
          <w:rFonts w:ascii="Times New Roman" w:eastAsia="Times New Roman" w:hAnsi="Times New Roman" w:cs="Times New Roman"/>
          <w:sz w:val="24"/>
          <w:szCs w:val="24"/>
          <w:lang w:eastAsia="sk-SK"/>
        </w:rPr>
        <w:t>inaktivuje</w:t>
      </w:r>
      <w:proofErr w:type="spellEnd"/>
      <w:r w:rsidRPr="00DB544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ALS enzým. Do rastliny vstupuje cez listy a stonky – ničí len vzídené buriny. V citlivých </w:t>
      </w:r>
      <w:proofErr w:type="spellStart"/>
      <w:r w:rsidRPr="00DB5443">
        <w:rPr>
          <w:rFonts w:ascii="Times New Roman" w:eastAsia="Times New Roman" w:hAnsi="Times New Roman" w:cs="Times New Roman"/>
          <w:sz w:val="24"/>
          <w:szCs w:val="24"/>
          <w:lang w:eastAsia="sk-SK"/>
        </w:rPr>
        <w:t>burinných</w:t>
      </w:r>
      <w:proofErr w:type="spellEnd"/>
      <w:r w:rsidRPr="00DB544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druhoch spôsobuje retardáciu rastu po niekoľkých hodinách po aplikácii. Vizuálne účinky sú viditeľné v priebehu niekoľkých dní, ako napríklad žltnutie a odumieranie pletiva začínajúce v oblasti delenia pletív (špičky koreňov, konce listov a stoniek). Nové listy vädnú. Efekt sa rozširuje do ďalších častí rastliny. Pri niektorých druhoch dochádza k sčervenaniu </w:t>
      </w:r>
      <w:proofErr w:type="spellStart"/>
      <w:r w:rsidRPr="00DB5443">
        <w:rPr>
          <w:rFonts w:ascii="Times New Roman" w:eastAsia="Times New Roman" w:hAnsi="Times New Roman" w:cs="Times New Roman"/>
          <w:sz w:val="24"/>
          <w:szCs w:val="24"/>
          <w:lang w:eastAsia="sk-SK"/>
        </w:rPr>
        <w:t>žilnatiny</w:t>
      </w:r>
      <w:proofErr w:type="spellEnd"/>
      <w:r w:rsidRPr="00DB5443">
        <w:rPr>
          <w:rFonts w:ascii="Times New Roman" w:eastAsia="Times New Roman" w:hAnsi="Times New Roman" w:cs="Times New Roman"/>
          <w:sz w:val="24"/>
          <w:szCs w:val="24"/>
          <w:lang w:eastAsia="sk-SK"/>
        </w:rPr>
        <w:t>. K úplnému vyschnutiu rastliny dochádza v optimálnych podmienkach</w:t>
      </w:r>
      <w:r w:rsidRPr="00DB5443" w:rsidDel="00A13E6C">
        <w:rPr>
          <w:rFonts w:ascii="Times New Roman" w:eastAsia="Times New Roman" w:hAnsi="Times New Roman" w:cs="Times New Roman"/>
          <w:sz w:val="16"/>
          <w:szCs w:val="16"/>
          <w:lang w:eastAsia="sk-SK"/>
        </w:rPr>
        <w:t xml:space="preserve"> </w:t>
      </w:r>
      <w:r w:rsidRPr="00DB544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(teplota &gt; 5 ºC a buriny aktívne rastú) za 7 – 10 dní. V prípade chladnejšieho počasia sa úplné vyschnutie prejaví do 8 týždňov. </w:t>
      </w:r>
    </w:p>
    <w:p w14:paraId="72B30085" w14:textId="77777777" w:rsidR="00930865" w:rsidRPr="00DB5443" w:rsidRDefault="00930865" w:rsidP="00343B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827D0D9" w14:textId="77777777" w:rsidR="00930865" w:rsidRPr="00DB5443" w:rsidRDefault="00930865" w:rsidP="00343B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B544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Spektrum herbicídnej účinnosti:</w:t>
      </w:r>
    </w:p>
    <w:p w14:paraId="0A83E948" w14:textId="77777777" w:rsidR="00930865" w:rsidRPr="00DB5443" w:rsidRDefault="00930865" w:rsidP="00343BB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DB54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Citlivé buriny: </w:t>
      </w:r>
      <w:proofErr w:type="spellStart"/>
      <w:r w:rsidRPr="00DB544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výmrv</w:t>
      </w:r>
      <w:proofErr w:type="spellEnd"/>
      <w:r w:rsidRPr="00DB544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repky olejnej, kapsička pastierska, </w:t>
      </w:r>
      <w:proofErr w:type="spellStart"/>
      <w:r w:rsidRPr="00DB544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lipkavec</w:t>
      </w:r>
      <w:proofErr w:type="spellEnd"/>
      <w:r w:rsidRPr="00DB544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obyčajný, rumančeky, nezábudka roľná, mak vlčí, hviezdica prostredná, peniažtek roľný, veronika </w:t>
      </w:r>
      <w:proofErr w:type="spellStart"/>
      <w:r w:rsidRPr="00DB544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brečtanolistá</w:t>
      </w:r>
      <w:proofErr w:type="spellEnd"/>
      <w:r w:rsidRPr="00DB544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, </w:t>
      </w:r>
      <w:proofErr w:type="spellStart"/>
      <w:r w:rsidRPr="00DB5443">
        <w:rPr>
          <w:rFonts w:ascii="Times New Roman" w:eastAsia="Times New Roman" w:hAnsi="Times New Roman" w:cs="Times New Roman"/>
          <w:sz w:val="24"/>
          <w:szCs w:val="24"/>
          <w:lang w:eastAsia="sk-SK"/>
        </w:rPr>
        <w:t>parumanček</w:t>
      </w:r>
      <w:proofErr w:type="spellEnd"/>
      <w:r w:rsidRPr="00DB544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nevoňavý, reďkev ohnicová, horčica roľná, ambrózia </w:t>
      </w:r>
      <w:proofErr w:type="spellStart"/>
      <w:r w:rsidRPr="00DB5443">
        <w:rPr>
          <w:rFonts w:ascii="Times New Roman" w:eastAsia="Times New Roman" w:hAnsi="Times New Roman" w:cs="Times New Roman"/>
          <w:sz w:val="24"/>
          <w:szCs w:val="24"/>
          <w:lang w:eastAsia="sk-SK"/>
        </w:rPr>
        <w:t>palinolistá</w:t>
      </w:r>
      <w:proofErr w:type="spellEnd"/>
      <w:r w:rsidRPr="00DB544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proofErr w:type="spellStart"/>
      <w:r w:rsidRPr="00DB544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žltnica</w:t>
      </w:r>
      <w:proofErr w:type="spellEnd"/>
      <w:r w:rsidRPr="00DB544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proofErr w:type="spellStart"/>
      <w:r w:rsidRPr="00DB544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maloúborová</w:t>
      </w:r>
      <w:proofErr w:type="spellEnd"/>
      <w:r w:rsidRPr="00DB544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</w:t>
      </w:r>
    </w:p>
    <w:p w14:paraId="01991779" w14:textId="77777777" w:rsidR="00930865" w:rsidRPr="00DB5443" w:rsidRDefault="00930865" w:rsidP="00343B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DB54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Stredne citlivé buriny: </w:t>
      </w:r>
      <w:r w:rsidRPr="00DB544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nevädza poľná, stavikrv, veronika perzská, </w:t>
      </w:r>
      <w:proofErr w:type="spellStart"/>
      <w:r w:rsidRPr="00DB5443">
        <w:rPr>
          <w:rFonts w:ascii="Times New Roman" w:eastAsia="Times New Roman" w:hAnsi="Times New Roman" w:cs="Times New Roman"/>
          <w:sz w:val="24"/>
          <w:szCs w:val="24"/>
          <w:lang w:eastAsia="sk-SK"/>
        </w:rPr>
        <w:t>výmrv</w:t>
      </w:r>
      <w:proofErr w:type="spellEnd"/>
      <w:r w:rsidRPr="00DB544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slnečnice, </w:t>
      </w:r>
      <w:proofErr w:type="spellStart"/>
      <w:r w:rsidRPr="00DB5443">
        <w:rPr>
          <w:rFonts w:ascii="Times New Roman" w:eastAsia="Times New Roman" w:hAnsi="Times New Roman" w:cs="Times New Roman"/>
          <w:sz w:val="24"/>
          <w:szCs w:val="24"/>
          <w:lang w:eastAsia="sk-SK"/>
        </w:rPr>
        <w:t>pohánkovec</w:t>
      </w:r>
      <w:proofErr w:type="spellEnd"/>
      <w:r w:rsidRPr="00DB544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ovíjavý, </w:t>
      </w:r>
      <w:proofErr w:type="spellStart"/>
      <w:r w:rsidRPr="00DB5443">
        <w:rPr>
          <w:rFonts w:ascii="Times New Roman" w:eastAsia="Times New Roman" w:hAnsi="Times New Roman" w:cs="Times New Roman"/>
          <w:sz w:val="24"/>
          <w:szCs w:val="24"/>
          <w:lang w:eastAsia="sk-SK"/>
        </w:rPr>
        <w:t>horčiak</w:t>
      </w:r>
      <w:proofErr w:type="spellEnd"/>
      <w:r w:rsidRPr="00DB544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obyčajný, fialka roľná.</w:t>
      </w:r>
    </w:p>
    <w:p w14:paraId="3954D604" w14:textId="793C446C" w:rsidR="00930865" w:rsidRPr="00DB5443" w:rsidRDefault="00930865" w:rsidP="00343B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DB54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Odolné buriny: </w:t>
      </w:r>
      <w:proofErr w:type="spellStart"/>
      <w:r w:rsidRPr="00DB544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mrlík</w:t>
      </w:r>
      <w:proofErr w:type="spellEnd"/>
      <w:r w:rsidRPr="00DB544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biely, hluchavka purpurová.</w:t>
      </w:r>
    </w:p>
    <w:p w14:paraId="06A33531" w14:textId="77777777" w:rsidR="00930865" w:rsidRPr="00DB5443" w:rsidRDefault="00930865" w:rsidP="00343B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E3C5532" w14:textId="77777777" w:rsidR="00930865" w:rsidRPr="00DB5443" w:rsidRDefault="00930865" w:rsidP="00343BB8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5443">
        <w:rPr>
          <w:rFonts w:ascii="Times New Roman" w:eastAsia="Times New Roman" w:hAnsi="Times New Roman" w:cs="Times New Roman"/>
          <w:b/>
          <w:sz w:val="24"/>
          <w:szCs w:val="24"/>
        </w:rPr>
        <w:t>NÁVOD NA POUŽITIE</w:t>
      </w:r>
    </w:p>
    <w:tbl>
      <w:tblPr>
        <w:tblW w:w="910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2268"/>
        <w:gridCol w:w="1584"/>
        <w:gridCol w:w="1280"/>
        <w:gridCol w:w="1704"/>
      </w:tblGrid>
      <w:tr w:rsidR="00930865" w:rsidRPr="00DB5443" w14:paraId="29387D90" w14:textId="77777777" w:rsidTr="00343BB8">
        <w:trPr>
          <w:tblHeader/>
        </w:trPr>
        <w:tc>
          <w:tcPr>
            <w:tcW w:w="2268" w:type="dxa"/>
            <w:shd w:val="clear" w:color="auto" w:fill="D9D9D9"/>
          </w:tcPr>
          <w:p w14:paraId="2B9D2214" w14:textId="77777777" w:rsidR="00930865" w:rsidRPr="00DB5443" w:rsidRDefault="00930865" w:rsidP="00343B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54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Plodina</w:t>
            </w:r>
          </w:p>
        </w:tc>
        <w:tc>
          <w:tcPr>
            <w:tcW w:w="2268" w:type="dxa"/>
            <w:shd w:val="clear" w:color="auto" w:fill="D9D9D9"/>
          </w:tcPr>
          <w:p w14:paraId="4631149C" w14:textId="77777777" w:rsidR="00930865" w:rsidRPr="00DB5443" w:rsidRDefault="00930865" w:rsidP="00343B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54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Účel použitia</w:t>
            </w:r>
          </w:p>
        </w:tc>
        <w:tc>
          <w:tcPr>
            <w:tcW w:w="1584" w:type="dxa"/>
            <w:shd w:val="clear" w:color="auto" w:fill="D9D9D9"/>
            <w:vAlign w:val="center"/>
          </w:tcPr>
          <w:p w14:paraId="63F0791D" w14:textId="77777777" w:rsidR="00930865" w:rsidRPr="00DB5443" w:rsidRDefault="00930865" w:rsidP="00343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54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Dávka /ha</w:t>
            </w:r>
          </w:p>
        </w:tc>
        <w:tc>
          <w:tcPr>
            <w:tcW w:w="1280" w:type="dxa"/>
            <w:shd w:val="clear" w:color="auto" w:fill="D9D9D9"/>
          </w:tcPr>
          <w:p w14:paraId="1B634293" w14:textId="1819E816" w:rsidR="00930865" w:rsidRPr="00DB5443" w:rsidRDefault="00930865" w:rsidP="00343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54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Ochranná doba</w:t>
            </w:r>
          </w:p>
        </w:tc>
        <w:tc>
          <w:tcPr>
            <w:tcW w:w="1704" w:type="dxa"/>
            <w:shd w:val="clear" w:color="auto" w:fill="D9D9D9"/>
          </w:tcPr>
          <w:p w14:paraId="49FDD09A" w14:textId="77777777" w:rsidR="00930865" w:rsidRPr="00DB5443" w:rsidRDefault="00930865" w:rsidP="00343B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54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Poznámka</w:t>
            </w:r>
          </w:p>
        </w:tc>
      </w:tr>
      <w:tr w:rsidR="00930865" w:rsidRPr="00DB5443" w14:paraId="635C32DA" w14:textId="77777777" w:rsidTr="00343BB8">
        <w:trPr>
          <w:cantSplit/>
          <w:trHeight w:val="555"/>
        </w:trPr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7735BA14" w14:textId="77777777" w:rsidR="00930865" w:rsidRPr="00DB5443" w:rsidRDefault="00930865" w:rsidP="00343B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54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pšenica ozimná,</w:t>
            </w:r>
          </w:p>
          <w:p w14:paraId="63307704" w14:textId="77777777" w:rsidR="00930865" w:rsidRPr="00DB5443" w:rsidRDefault="00930865" w:rsidP="00343B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54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jačmeň ozimný,</w:t>
            </w:r>
          </w:p>
          <w:p w14:paraId="5552C811" w14:textId="77777777" w:rsidR="00930865" w:rsidRPr="00DB5443" w:rsidRDefault="00930865" w:rsidP="00343B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54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raž, </w:t>
            </w:r>
            <w:proofErr w:type="spellStart"/>
            <w:r w:rsidRPr="00DB54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tritikale</w:t>
            </w:r>
            <w:proofErr w:type="spellEnd"/>
          </w:p>
        </w:tc>
        <w:tc>
          <w:tcPr>
            <w:tcW w:w="2268" w:type="dxa"/>
            <w:vMerge w:val="restart"/>
            <w:vAlign w:val="center"/>
          </w:tcPr>
          <w:p w14:paraId="63D2186E" w14:textId="77777777" w:rsidR="00930865" w:rsidRPr="00DB5443" w:rsidRDefault="00930865" w:rsidP="00343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jednoročné </w:t>
            </w:r>
            <w:proofErr w:type="spellStart"/>
            <w:r w:rsidRPr="00DB5443">
              <w:rPr>
                <w:rFonts w:ascii="Times New Roman" w:eastAsia="Times New Roman" w:hAnsi="Times New Roman" w:cs="Times New Roman"/>
                <w:sz w:val="24"/>
                <w:szCs w:val="24"/>
              </w:rPr>
              <w:t>dvojklíčnolistové</w:t>
            </w:r>
            <w:proofErr w:type="spellEnd"/>
            <w:r w:rsidRPr="00DB5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buriny</w:t>
            </w:r>
          </w:p>
          <w:p w14:paraId="0E000F27" w14:textId="77777777" w:rsidR="00930865" w:rsidRPr="00DB5443" w:rsidRDefault="00930865" w:rsidP="00343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14:paraId="335200D1" w14:textId="77777777" w:rsidR="00930865" w:rsidRPr="00DB5443" w:rsidRDefault="00930865" w:rsidP="00343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443">
              <w:rPr>
                <w:rFonts w:ascii="Times New Roman" w:eastAsia="Times New Roman" w:hAnsi="Times New Roman" w:cs="Times New Roman"/>
                <w:sz w:val="24"/>
                <w:szCs w:val="24"/>
              </w:rPr>
              <w:t>0,1 l</w:t>
            </w:r>
          </w:p>
        </w:tc>
        <w:tc>
          <w:tcPr>
            <w:tcW w:w="1280" w:type="dxa"/>
            <w:vAlign w:val="center"/>
          </w:tcPr>
          <w:p w14:paraId="6BF62DDC" w14:textId="77777777" w:rsidR="00930865" w:rsidRPr="00DB5443" w:rsidRDefault="00930865" w:rsidP="00343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443">
              <w:rPr>
                <w:rFonts w:ascii="Times New Roman" w:eastAsia="Times New Roman" w:hAnsi="Times New Roman" w:cs="Times New Roman"/>
                <w:sz w:val="24"/>
                <w:szCs w:val="24"/>
              </w:rPr>
              <w:t>AT</w:t>
            </w:r>
          </w:p>
        </w:tc>
        <w:tc>
          <w:tcPr>
            <w:tcW w:w="1704" w:type="dxa"/>
            <w:vAlign w:val="center"/>
          </w:tcPr>
          <w:p w14:paraId="5E4A4C41" w14:textId="77777777" w:rsidR="00930865" w:rsidRPr="00DB5443" w:rsidRDefault="00930865" w:rsidP="00343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0865" w:rsidRPr="00DB5443" w14:paraId="69E3CA89" w14:textId="77777777" w:rsidTr="00343BB8">
        <w:trPr>
          <w:cantSplit/>
          <w:trHeight w:val="277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17BBD8" w14:textId="77777777" w:rsidR="00930865" w:rsidRPr="00DB5443" w:rsidRDefault="00930865" w:rsidP="00343B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54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pšenica jarná, </w:t>
            </w:r>
          </w:p>
          <w:p w14:paraId="208E47D4" w14:textId="77777777" w:rsidR="00930865" w:rsidRPr="00DB5443" w:rsidRDefault="00930865" w:rsidP="00343B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54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jačmeň jarný, ovos</w:t>
            </w:r>
          </w:p>
        </w:tc>
        <w:tc>
          <w:tcPr>
            <w:tcW w:w="2268" w:type="dxa"/>
            <w:vMerge/>
            <w:vAlign w:val="center"/>
          </w:tcPr>
          <w:p w14:paraId="0D665B3F" w14:textId="77777777" w:rsidR="00930865" w:rsidRPr="00DB5443" w:rsidRDefault="00930865" w:rsidP="00343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14:paraId="2AC74173" w14:textId="77777777" w:rsidR="00930865" w:rsidRPr="00DB5443" w:rsidRDefault="00930865" w:rsidP="00343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443">
              <w:rPr>
                <w:rFonts w:ascii="Times New Roman" w:eastAsia="Times New Roman" w:hAnsi="Times New Roman" w:cs="Times New Roman"/>
                <w:sz w:val="24"/>
                <w:szCs w:val="24"/>
              </w:rPr>
              <w:t>0,08 – 0,1 l</w:t>
            </w:r>
          </w:p>
        </w:tc>
        <w:tc>
          <w:tcPr>
            <w:tcW w:w="1280" w:type="dxa"/>
            <w:vAlign w:val="center"/>
          </w:tcPr>
          <w:p w14:paraId="3926B025" w14:textId="77777777" w:rsidR="00930865" w:rsidRPr="00DB5443" w:rsidRDefault="00930865" w:rsidP="00343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443">
              <w:rPr>
                <w:rFonts w:ascii="Times New Roman" w:eastAsia="Times New Roman" w:hAnsi="Times New Roman" w:cs="Times New Roman"/>
                <w:sz w:val="24"/>
                <w:szCs w:val="24"/>
              </w:rPr>
              <w:t>AT</w:t>
            </w:r>
          </w:p>
        </w:tc>
        <w:tc>
          <w:tcPr>
            <w:tcW w:w="1704" w:type="dxa"/>
            <w:vAlign w:val="center"/>
          </w:tcPr>
          <w:p w14:paraId="1C404D57" w14:textId="77777777" w:rsidR="00930865" w:rsidRPr="00DB5443" w:rsidRDefault="00930865" w:rsidP="00343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2DDD1FE" w14:textId="77777777" w:rsidR="00930865" w:rsidRPr="00DB5443" w:rsidRDefault="00A96930" w:rsidP="00343BB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B5443">
        <w:rPr>
          <w:rFonts w:ascii="Times New Roman" w:eastAsia="Times New Roman" w:hAnsi="Times New Roman" w:cs="Times New Roman"/>
          <w:i/>
          <w:sz w:val="24"/>
          <w:szCs w:val="24"/>
        </w:rPr>
        <w:t xml:space="preserve">AT – ochranná doba je daná odstupom medzi termínom aplikácie a zberom </w:t>
      </w:r>
    </w:p>
    <w:p w14:paraId="72CDF083" w14:textId="77777777" w:rsidR="00A96930" w:rsidRPr="00DB5443" w:rsidRDefault="00A96930" w:rsidP="00343B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190B95D" w14:textId="77777777" w:rsidR="00930865" w:rsidRPr="00DB5443" w:rsidRDefault="00930865" w:rsidP="00343BB8">
      <w:pPr>
        <w:spacing w:after="0" w:line="240" w:lineRule="auto"/>
        <w:jc w:val="both"/>
        <w:rPr>
          <w:rFonts w:ascii="Calibri" w:eastAsia="Times New Roman" w:hAnsi="Calibri" w:cs="Times New Roman"/>
        </w:rPr>
      </w:pPr>
      <w:r w:rsidRPr="00DB5443">
        <w:rPr>
          <w:rFonts w:ascii="Times New Roman" w:eastAsia="Times New Roman" w:hAnsi="Times New Roman" w:cs="Times New Roman"/>
          <w:b/>
          <w:sz w:val="24"/>
          <w:szCs w:val="24"/>
        </w:rPr>
        <w:t>POKYNY PRE APLIKÁCIU</w:t>
      </w:r>
    </w:p>
    <w:p w14:paraId="082414A8" w14:textId="77777777" w:rsidR="00930865" w:rsidRPr="00DB5443" w:rsidRDefault="00930865" w:rsidP="00343B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5443">
        <w:rPr>
          <w:rFonts w:ascii="Times New Roman" w:eastAsia="Times New Roman" w:hAnsi="Times New Roman" w:cs="Times New Roman"/>
          <w:sz w:val="24"/>
          <w:szCs w:val="24"/>
        </w:rPr>
        <w:t>Maximálny počet ošetrení za rok a vegetáciu plodiny: 1 x</w:t>
      </w:r>
    </w:p>
    <w:p w14:paraId="6B392BC6" w14:textId="77777777" w:rsidR="00930865" w:rsidRPr="00DB5443" w:rsidRDefault="00930865" w:rsidP="00343B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B544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Dávka vody : 200-400 l.ha</w:t>
      </w:r>
      <w:r w:rsidRPr="00DB544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sk-SK"/>
        </w:rPr>
        <w:t>-1</w:t>
      </w:r>
    </w:p>
    <w:p w14:paraId="0B51345B" w14:textId="77777777" w:rsidR="00930865" w:rsidRPr="00DB5443" w:rsidRDefault="00930865" w:rsidP="00343B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552506A" w14:textId="77777777" w:rsidR="00930865" w:rsidRPr="00DB5443" w:rsidRDefault="00930865" w:rsidP="0034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B5443">
        <w:rPr>
          <w:rFonts w:ascii="Times New Roman" w:eastAsia="Times New Roman" w:hAnsi="Times New Roman" w:cs="Times New Roman"/>
          <w:sz w:val="24"/>
          <w:szCs w:val="24"/>
          <w:lang w:eastAsia="sk-SK"/>
        </w:rPr>
        <w:t>Herbicíd SARACEN</w:t>
      </w:r>
      <w:r w:rsidRPr="00DB544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sk-SK"/>
        </w:rPr>
        <w:t>®</w:t>
      </w:r>
      <w:r w:rsidRPr="00DB544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používajte na </w:t>
      </w:r>
      <w:r w:rsidRPr="00DB54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jar</w:t>
      </w:r>
      <w:r w:rsidRPr="00DB5443">
        <w:rPr>
          <w:rFonts w:ascii="Times New Roman" w:eastAsia="Times New Roman" w:hAnsi="Times New Roman" w:cs="Times New Roman"/>
          <w:sz w:val="24"/>
          <w:szCs w:val="24"/>
          <w:lang w:eastAsia="sk-SK"/>
        </w:rPr>
        <w:t>, od 3 listov obilniny (BBCH 13) do štádia, keď je 2. kolienko aspoň 2 cm nad 1. kolienkom (BBCH 32). Buriny sú najcitlivejšie v štádiu 2 - 6 listov (BBCH 12-16).</w:t>
      </w:r>
    </w:p>
    <w:p w14:paraId="01E3C5AF" w14:textId="77777777" w:rsidR="00930865" w:rsidRPr="00DB5443" w:rsidRDefault="00930865" w:rsidP="0034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DB544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Prípravok SARACEN</w:t>
      </w:r>
      <w:r w:rsidRPr="00DB5443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sk-SK"/>
        </w:rPr>
        <w:t>®</w:t>
      </w:r>
      <w:r w:rsidRPr="00DB544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je taktiež možné kombinovať s kvapalnými dusíkatými hnojivami (typu DAM 390), </w:t>
      </w:r>
      <w:proofErr w:type="spellStart"/>
      <w:r w:rsidRPr="00DB544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fungicídmi</w:t>
      </w:r>
      <w:proofErr w:type="spellEnd"/>
      <w:r w:rsidRPr="00DB544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a insekticídmi. Pri používaní tank-mix kombinácií s chemickými prípravkami na ochranu rastlín použite len jeden prípravok. Prípravok SARACEN</w:t>
      </w:r>
      <w:r w:rsidRPr="00DB5443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sk-SK"/>
        </w:rPr>
        <w:t>®</w:t>
      </w:r>
      <w:r w:rsidRPr="00DB544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je možné aplikovať už pri teplotách +3°C a viac, pričom buriny musia po zimnom období obnoviť biologický rast. Neaplikujte na zamrznutú pôdu, </w:t>
      </w:r>
      <w:proofErr w:type="spellStart"/>
      <w:r w:rsidRPr="00DB544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inoväť</w:t>
      </w:r>
      <w:proofErr w:type="spellEnd"/>
      <w:r w:rsidRPr="00DB544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, silnú rosu alebo v období nočných mrazov.</w:t>
      </w:r>
    </w:p>
    <w:p w14:paraId="1A236F84" w14:textId="77777777" w:rsidR="00930865" w:rsidRPr="00DB5443" w:rsidRDefault="00930865" w:rsidP="0034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C79E37C" w14:textId="77777777" w:rsidR="00930865" w:rsidRPr="00DB5443" w:rsidRDefault="00930865" w:rsidP="00343B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B544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INFORMÁCIE O MOŽNEJ FYTOTOXICITE, ODRODOVEJ CITLIVOSTI, A VŠETKÝCH ĎALŠÍCH PRIAMYCH A NEPRIAMYCH NEPRIAZNIVÝCH ÚČINKOCH NA RASTLINY ALEBO RASTLINNÉ PRODUKTY</w:t>
      </w:r>
    </w:p>
    <w:p w14:paraId="4B18F64B" w14:textId="77777777" w:rsidR="00930865" w:rsidRPr="00DB5443" w:rsidRDefault="00930865" w:rsidP="0034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DB544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Prípravok nie je </w:t>
      </w:r>
      <w:proofErr w:type="spellStart"/>
      <w:r w:rsidRPr="00DB544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fytotoxický</w:t>
      </w:r>
      <w:proofErr w:type="spellEnd"/>
      <w:r w:rsidRPr="00DB544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pri dodržaní návodu na použitie. Nebola pozorovaná odrodová citlivosť ani vplyv na rastliny alebo rastlinné produkty. </w:t>
      </w:r>
    </w:p>
    <w:p w14:paraId="17AD8AD1" w14:textId="77777777" w:rsidR="00930865" w:rsidRPr="00DB5443" w:rsidRDefault="00930865" w:rsidP="0034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77B33928" w14:textId="77777777" w:rsidR="00930865" w:rsidRPr="00DB5443" w:rsidRDefault="00930865" w:rsidP="0034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B544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lastRenderedPageBreak/>
        <w:t>OPATRENIA PROTI VZNIKU REZISTENCIE</w:t>
      </w:r>
    </w:p>
    <w:p w14:paraId="31A4AD71" w14:textId="77777777" w:rsidR="00930865" w:rsidRPr="00DB5443" w:rsidRDefault="00930865" w:rsidP="0034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DB544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Účinná látka </w:t>
      </w:r>
      <w:proofErr w:type="spellStart"/>
      <w:r w:rsidRPr="00DB544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florasulam</w:t>
      </w:r>
      <w:proofErr w:type="spellEnd"/>
      <w:r w:rsidRPr="00DB544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je zaradená podľa HRAC do skupiny B: </w:t>
      </w:r>
      <w:proofErr w:type="spellStart"/>
      <w:r w:rsidRPr="00DB544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triazolpyrimidiny</w:t>
      </w:r>
      <w:proofErr w:type="spellEnd"/>
      <w:r w:rsidRPr="00DB544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. Prípravok aplikujte najneskôr do štádia 6. listu buriny (BBCH 16).  Dodržujte princípy </w:t>
      </w:r>
      <w:proofErr w:type="spellStart"/>
      <w:r w:rsidRPr="00DB544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antirezistentnej</w:t>
      </w:r>
      <w:proofErr w:type="spellEnd"/>
      <w:r w:rsidRPr="00DB544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stratégie </w:t>
      </w:r>
      <w:proofErr w:type="spellStart"/>
      <w:r w:rsidRPr="00DB544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t.j</w:t>
      </w:r>
      <w:proofErr w:type="spellEnd"/>
      <w:r w:rsidRPr="00DB544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 striedajte herbicídy s rozličným spôsobom a mechanizmom účinku, dodržujte  dávkovanie a počet aplikácií podľa etikety, nepestujte plodiny v monokultúre (striedajte plodiny v správnom pomere v osevnom postupe). Nepoužívajte proti burine na miestach, kde je potvrdená rezistencia voči herbicídom ALS.</w:t>
      </w:r>
    </w:p>
    <w:p w14:paraId="159E8FE9" w14:textId="77777777" w:rsidR="00930865" w:rsidRPr="00DB5443" w:rsidRDefault="00930865" w:rsidP="00343BB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7F039889" w14:textId="77777777" w:rsidR="00930865" w:rsidRPr="00DB5443" w:rsidRDefault="00930865" w:rsidP="00343BB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B54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VPLYV NA ÚRODU</w:t>
      </w:r>
    </w:p>
    <w:p w14:paraId="47FFB721" w14:textId="77777777" w:rsidR="00930865" w:rsidRPr="00DB5443" w:rsidRDefault="00930865" w:rsidP="0034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DB544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Negatívny vplyv nie je známy.</w:t>
      </w:r>
    </w:p>
    <w:p w14:paraId="38215477" w14:textId="77777777" w:rsidR="00930865" w:rsidRPr="00DB5443" w:rsidRDefault="00930865" w:rsidP="0034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71B22D26" w14:textId="77777777" w:rsidR="00930865" w:rsidRPr="00DB5443" w:rsidRDefault="00930865" w:rsidP="0034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B544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VPLYV NA NÁSLEDNÉ, NÁHRADNÉ A SUSEDIACE PLODINY</w:t>
      </w:r>
    </w:p>
    <w:p w14:paraId="5B7AF56D" w14:textId="77777777" w:rsidR="00930865" w:rsidRPr="00DB5443" w:rsidRDefault="00930865" w:rsidP="0034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DB544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Po zaoraní plodiny ošetrenej prípravkom SARACEN</w:t>
      </w:r>
      <w:r w:rsidRPr="00DB5443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sk-SK"/>
        </w:rPr>
        <w:t>®</w:t>
      </w:r>
      <w:r w:rsidRPr="00DB544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sa ako náhradná plodina môže vysiať: jarná pšenica, jarný jačmeň, jarný ovos, kukurica alebo </w:t>
      </w:r>
      <w:proofErr w:type="spellStart"/>
      <w:r w:rsidRPr="00DB544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mätonoh</w:t>
      </w:r>
      <w:proofErr w:type="spellEnd"/>
      <w:r w:rsidRPr="00DB544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</w:t>
      </w:r>
    </w:p>
    <w:p w14:paraId="172642B9" w14:textId="77777777" w:rsidR="00930865" w:rsidRPr="00DB5443" w:rsidRDefault="00930865" w:rsidP="0034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31DA6ACE" w14:textId="77777777" w:rsidR="00930865" w:rsidRPr="00DB5443" w:rsidRDefault="00930865" w:rsidP="0034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DB544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Plodiny, ktoré môžu byť vysiate v tom istom roku ako plodiny ošetrené prípravkom SARACEN</w:t>
      </w:r>
      <w:r w:rsidRPr="00DB544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sk-SK"/>
        </w:rPr>
        <w:t>®</w:t>
      </w:r>
      <w:r w:rsidRPr="00DB544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: obilniny, repka, fazuľa, tráva, kapustovitá zelenina. </w:t>
      </w:r>
    </w:p>
    <w:p w14:paraId="23403223" w14:textId="77777777" w:rsidR="00930865" w:rsidRPr="00DB5443" w:rsidRDefault="00930865" w:rsidP="0034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DB544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Plodiny, ktoré môžu byť vysiate v nasledovnom roku po plodine ošetrenej prípravkom SARACEN</w:t>
      </w:r>
      <w:r w:rsidRPr="00DB5443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sk-SK"/>
        </w:rPr>
        <w:t>®</w:t>
      </w:r>
      <w:r w:rsidRPr="00DB544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: obilniny, repka, fazuľa, tráva, ľan, hrach, cukrová repa, zemiaky, kukurica, ďatelina (v </w:t>
      </w:r>
      <w:proofErr w:type="spellStart"/>
      <w:r w:rsidRPr="00DB544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ďatelino</w:t>
      </w:r>
      <w:proofErr w:type="spellEnd"/>
      <w:r w:rsidRPr="00DB544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-trávnych miešankách), mrkva a kapustovitá zelenina.</w:t>
      </w:r>
    </w:p>
    <w:p w14:paraId="70D01F43" w14:textId="77777777" w:rsidR="00930865" w:rsidRPr="00DB5443" w:rsidRDefault="00930865" w:rsidP="0034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DB544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Susediace plodiny: na ochranu susediacich a necieľových rastlín dodržujte ochrannú zónu 5 m.</w:t>
      </w:r>
    </w:p>
    <w:p w14:paraId="7B4C302B" w14:textId="77777777" w:rsidR="00A96930" w:rsidRPr="00DB5443" w:rsidRDefault="00A96930" w:rsidP="0034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DB544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Postrek nesmie zasiahnuť susedné kultúry!</w:t>
      </w:r>
    </w:p>
    <w:p w14:paraId="34E0D1F1" w14:textId="77777777" w:rsidR="00930865" w:rsidRPr="00DB5443" w:rsidRDefault="00930865" w:rsidP="0034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sk-SK"/>
        </w:rPr>
      </w:pPr>
      <w:r w:rsidRPr="00DB5443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sk-SK"/>
        </w:rPr>
        <w:t xml:space="preserve"> </w:t>
      </w:r>
    </w:p>
    <w:p w14:paraId="2FE2C8D1" w14:textId="77777777" w:rsidR="00A96930" w:rsidRPr="00DB5443" w:rsidRDefault="00A96930" w:rsidP="00A969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DB544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VPLYV NA UŽITOČNÉ A INÉ NECIEĽOVÉ ORGANIZMY</w:t>
      </w:r>
    </w:p>
    <w:p w14:paraId="2A3ED198" w14:textId="7C39864A" w:rsidR="00930865" w:rsidRPr="00DB5443" w:rsidRDefault="00A96930" w:rsidP="0034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DB544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Pri dodržaní podmienok použitia uvedených v návode na etikete prípravku na ochranu </w:t>
      </w:r>
      <w:r w:rsidR="002C40D2" w:rsidRPr="00DB544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rastlín</w:t>
      </w:r>
      <w:r w:rsidRPr="00DB544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SARACEN sa nepredpokladá neprijateľné riziko pre včely a iné necieľové článkonožce.</w:t>
      </w:r>
    </w:p>
    <w:p w14:paraId="46FB7BA0" w14:textId="77777777" w:rsidR="00930865" w:rsidRPr="00DB5443" w:rsidRDefault="00930865" w:rsidP="0034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sk-SK"/>
        </w:rPr>
      </w:pPr>
    </w:p>
    <w:p w14:paraId="38C286F0" w14:textId="77777777" w:rsidR="00930865" w:rsidRPr="00DB5443" w:rsidRDefault="00930865" w:rsidP="00343B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5443">
        <w:rPr>
          <w:rFonts w:ascii="Times New Roman" w:eastAsia="Times New Roman" w:hAnsi="Times New Roman" w:cs="Times New Roman"/>
          <w:b/>
          <w:sz w:val="24"/>
          <w:szCs w:val="24"/>
        </w:rPr>
        <w:t>PRÍPRAVA POSTREKOVEJ KVAPALINY A ZNEŠKODNENIE OBALOV</w:t>
      </w:r>
    </w:p>
    <w:p w14:paraId="19BF688D" w14:textId="39EC33DD" w:rsidR="00930865" w:rsidRPr="00DB5443" w:rsidRDefault="002C40D2" w:rsidP="00343B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5443">
        <w:rPr>
          <w:rFonts w:ascii="Times New Roman" w:eastAsia="Times New Roman" w:hAnsi="Times New Roman" w:cs="Times New Roman"/>
          <w:sz w:val="24"/>
          <w:szCs w:val="24"/>
        </w:rPr>
        <w:t>P</w:t>
      </w:r>
      <w:r w:rsidR="00930865" w:rsidRPr="00DB5443">
        <w:rPr>
          <w:rFonts w:ascii="Times New Roman" w:eastAsia="Times New Roman" w:hAnsi="Times New Roman" w:cs="Times New Roman"/>
          <w:sz w:val="24"/>
          <w:szCs w:val="24"/>
        </w:rPr>
        <w:t>red použitím prípravku dôkladne premiešajte obsah (zatrepte). Odmerané množstvo prípravku</w:t>
      </w:r>
      <w:r w:rsidR="00930865" w:rsidRPr="00DB5443">
        <w:rPr>
          <w:rFonts w:ascii="Calibri" w:eastAsia="Times New Roman" w:hAnsi="Calibri" w:cs="Times New Roman"/>
        </w:rPr>
        <w:t xml:space="preserve"> </w:t>
      </w:r>
      <w:r w:rsidR="00930865" w:rsidRPr="00DB5443">
        <w:rPr>
          <w:rFonts w:ascii="Times New Roman" w:eastAsia="Times New Roman" w:hAnsi="Times New Roman" w:cs="Times New Roman"/>
          <w:sz w:val="24"/>
          <w:szCs w:val="24"/>
        </w:rPr>
        <w:t xml:space="preserve">vlejte do nádrže postrekovača naplnenej do polovice vodou a za stáleho miešania doplňte na požadovaný objem. Prípravky do zmesi pridávajte v nasledovnej postupnosti: voda (pol nádrže), rozpustné granule, prášky, </w:t>
      </w:r>
      <w:proofErr w:type="spellStart"/>
      <w:r w:rsidR="00930865" w:rsidRPr="00DB5443">
        <w:rPr>
          <w:rFonts w:ascii="Times New Roman" w:eastAsia="Times New Roman" w:hAnsi="Times New Roman" w:cs="Times New Roman"/>
          <w:sz w:val="24"/>
          <w:szCs w:val="24"/>
        </w:rPr>
        <w:t>suspenzné</w:t>
      </w:r>
      <w:proofErr w:type="spellEnd"/>
      <w:r w:rsidR="00930865" w:rsidRPr="00DB5443">
        <w:rPr>
          <w:rFonts w:ascii="Times New Roman" w:eastAsia="Times New Roman" w:hAnsi="Times New Roman" w:cs="Times New Roman"/>
          <w:sz w:val="24"/>
          <w:szCs w:val="24"/>
        </w:rPr>
        <w:t xml:space="preserve"> koncentráty, rozpustné koncentráty, voda (do celkového objemu).</w:t>
      </w:r>
    </w:p>
    <w:p w14:paraId="5F1AA803" w14:textId="46C2DD9B" w:rsidR="00930865" w:rsidRPr="00DB5443" w:rsidRDefault="00930865" w:rsidP="00343B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5443">
        <w:rPr>
          <w:rFonts w:ascii="Times New Roman" w:eastAsia="Times New Roman" w:hAnsi="Times New Roman" w:cs="Times New Roman"/>
          <w:sz w:val="24"/>
          <w:szCs w:val="24"/>
        </w:rPr>
        <w:t>Prázdny obal z tohto prípravku vypláchnite vodou, a to buď ručne (3 krát po sebe) alebo v primiešavacom zariadení, ktoré je súčasťou postrekovača. Výplachovú vodu vlejte do nádrže postrekovača a obal odovzdajte vášmu zmluvnému subjektu, ktorý má oprávnenie na zber a zneškodňovanie prázdnych obalov. Pripravte len také množstvo postrekovej kvapaliny, ktoré spotrebujete.</w:t>
      </w:r>
    </w:p>
    <w:p w14:paraId="1CAC5D2C" w14:textId="77777777" w:rsidR="00930865" w:rsidRPr="00DB5443" w:rsidRDefault="00930865" w:rsidP="00343B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B7F31E9" w14:textId="77777777" w:rsidR="00930865" w:rsidRPr="00DB5443" w:rsidRDefault="00930865" w:rsidP="00343B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5443">
        <w:rPr>
          <w:rFonts w:ascii="Times New Roman" w:eastAsia="Times New Roman" w:hAnsi="Times New Roman" w:cs="Times New Roman"/>
          <w:b/>
          <w:sz w:val="24"/>
          <w:szCs w:val="24"/>
        </w:rPr>
        <w:t>ČISTENIE APLIKAČNÉHO ZARIADENIA</w:t>
      </w:r>
    </w:p>
    <w:p w14:paraId="79AA71B6" w14:textId="77777777" w:rsidR="00930865" w:rsidRPr="00DB5443" w:rsidRDefault="00930865" w:rsidP="00343B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5443">
        <w:rPr>
          <w:rFonts w:ascii="Times New Roman" w:eastAsia="Times New Roman" w:hAnsi="Times New Roman" w:cs="Times New Roman"/>
          <w:sz w:val="24"/>
          <w:szCs w:val="24"/>
        </w:rPr>
        <w:t xml:space="preserve">Postrekovač hneď po použití vyprázdnite a opakovane (min. 2 x) vypláchnite vodou (vždy minimálne štvrtinou objemu nádrže postrekovača). K poslednému vypláchnutiu je možné pridať </w:t>
      </w:r>
      <w:proofErr w:type="spellStart"/>
      <w:r w:rsidRPr="00DB5443">
        <w:rPr>
          <w:rFonts w:ascii="Times New Roman" w:eastAsia="Times New Roman" w:hAnsi="Times New Roman" w:cs="Times New Roman"/>
          <w:sz w:val="24"/>
          <w:szCs w:val="24"/>
        </w:rPr>
        <w:t>detergent</w:t>
      </w:r>
      <w:proofErr w:type="spellEnd"/>
      <w:r w:rsidRPr="00DB54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B5443">
        <w:rPr>
          <w:rFonts w:ascii="Times New Roman" w:eastAsia="Times New Roman" w:hAnsi="Times New Roman" w:cs="Times New Roman"/>
          <w:sz w:val="24"/>
          <w:szCs w:val="24"/>
        </w:rPr>
        <w:t>Agroclean</w:t>
      </w:r>
      <w:proofErr w:type="spellEnd"/>
      <w:r w:rsidRPr="00DB544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® </w:t>
      </w:r>
      <w:r w:rsidRPr="00DB5443">
        <w:rPr>
          <w:rFonts w:ascii="Times New Roman" w:eastAsia="Times New Roman" w:hAnsi="Times New Roman" w:cs="Times New Roman"/>
          <w:sz w:val="24"/>
          <w:szCs w:val="24"/>
        </w:rPr>
        <w:t>na zneutralizovanie prípadných zvyškov. Obsah nádrže potom vystriekajte na ošetrovanú plochu.</w:t>
      </w:r>
      <w:r w:rsidRPr="00DB5443">
        <w:rPr>
          <w:rFonts w:ascii="Calibri" w:eastAsia="Times New Roman" w:hAnsi="Calibri" w:cs="Times New Roman"/>
        </w:rPr>
        <w:t xml:space="preserve"> </w:t>
      </w:r>
    </w:p>
    <w:p w14:paraId="1AD94A8E" w14:textId="77777777" w:rsidR="00930865" w:rsidRPr="00DB5443" w:rsidRDefault="00930865" w:rsidP="00343B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D0DF1BF" w14:textId="77777777" w:rsidR="00930865" w:rsidRPr="00DB5443" w:rsidRDefault="00930865" w:rsidP="00343BB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DB54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BEZPEČNOSTNÉ  OPATRENIA</w:t>
      </w:r>
    </w:p>
    <w:p w14:paraId="04C61843" w14:textId="77777777" w:rsidR="00E3062C" w:rsidRPr="00DB5443" w:rsidRDefault="00E3062C" w:rsidP="00E3062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5443">
        <w:rPr>
          <w:rFonts w:ascii="Times New Roman" w:eastAsia="Times New Roman" w:hAnsi="Times New Roman" w:cs="Times New Roman"/>
          <w:sz w:val="24"/>
          <w:szCs w:val="24"/>
        </w:rPr>
        <w:t>Pred použitím prípravku si dôkladne prečítajte návod na použitie (etiketu prípravku)!</w:t>
      </w:r>
    </w:p>
    <w:p w14:paraId="3E9D84E0" w14:textId="77777777" w:rsidR="00E3062C" w:rsidRPr="00DB5443" w:rsidRDefault="00E3062C" w:rsidP="00E3062C">
      <w:pPr>
        <w:rPr>
          <w:rFonts w:ascii="Times New Roman" w:eastAsia="Times New Roman" w:hAnsi="Times New Roman" w:cs="Times New Roman"/>
          <w:sz w:val="24"/>
          <w:szCs w:val="24"/>
        </w:rPr>
      </w:pPr>
      <w:r w:rsidRPr="00DB5443">
        <w:rPr>
          <w:rFonts w:ascii="Times New Roman" w:eastAsia="Times New Roman" w:hAnsi="Times New Roman" w:cs="Times New Roman"/>
          <w:sz w:val="24"/>
          <w:szCs w:val="24"/>
        </w:rPr>
        <w:t xml:space="preserve">Pri príprave postrekovej kvapaliny je nutné používať ochranný pracovný odev odolný voči chemikáliám, gumovú/PVC zásteru, rukavice odolné voči chemikáliám, ochranný štít na tvár </w:t>
      </w:r>
      <w:r w:rsidRPr="00DB544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resp. ochranné okuliare, respirátor na ochranu dýchacích orgánov a gumovú pracovnú obuv. Pri príprave aplikačnej kvapaliny sa neodporúča používať kontaktné šošovky. </w:t>
      </w:r>
    </w:p>
    <w:p w14:paraId="3BFF6A9B" w14:textId="77777777" w:rsidR="00E3062C" w:rsidRPr="00DB5443" w:rsidRDefault="00E3062C" w:rsidP="00E3062C">
      <w:pPr>
        <w:pStyle w:val="Zkladntext"/>
        <w:rPr>
          <w:rFonts w:ascii="Times New Roman" w:hAnsi="Times New Roman"/>
          <w:szCs w:val="24"/>
          <w:lang w:val="sk-SK"/>
        </w:rPr>
      </w:pPr>
      <w:r w:rsidRPr="00DB5443">
        <w:rPr>
          <w:rFonts w:ascii="Times New Roman" w:hAnsi="Times New Roman"/>
          <w:szCs w:val="24"/>
          <w:lang w:val="sk-SK"/>
        </w:rPr>
        <w:t>Pri aplikácii postreku je potrebné používať ochranný celotelový pracovný odev, rukavice vhodné pre prácu s chemickými látkami, ochranný štít na tvár resp. ochranné okuliare, respirátor na ochranu dýchacích orgánov a gumovú pracovnú obuv.</w:t>
      </w:r>
    </w:p>
    <w:p w14:paraId="50A97EFE" w14:textId="77777777" w:rsidR="00E3062C" w:rsidRPr="00DB5443" w:rsidRDefault="00E3062C" w:rsidP="00E3062C">
      <w:pPr>
        <w:pStyle w:val="Zkladntext"/>
        <w:rPr>
          <w:rFonts w:ascii="Times New Roman" w:hAnsi="Times New Roman"/>
          <w:szCs w:val="24"/>
          <w:lang w:val="sk-SK"/>
        </w:rPr>
      </w:pPr>
      <w:r w:rsidRPr="00DB5443">
        <w:rPr>
          <w:rFonts w:ascii="Times New Roman" w:hAnsi="Times New Roman"/>
          <w:szCs w:val="24"/>
          <w:lang w:val="sk-SK"/>
        </w:rPr>
        <w:t>Prípravok je nutné aplikovať iba na voľnom priestranstve alebo v dobre vetranom priestore. Pri manipulácii s prípravkom sa treba vyhnúť postriekaniu kože a vniknutiu prípravku do očí.</w:t>
      </w:r>
    </w:p>
    <w:p w14:paraId="1179C971" w14:textId="77777777" w:rsidR="00E3062C" w:rsidRPr="00DB5443" w:rsidRDefault="00E3062C" w:rsidP="00E3062C">
      <w:pPr>
        <w:pStyle w:val="Zkladntext"/>
        <w:rPr>
          <w:rFonts w:ascii="Times New Roman" w:hAnsi="Times New Roman"/>
          <w:szCs w:val="24"/>
          <w:lang w:val="sk-SK"/>
        </w:rPr>
      </w:pPr>
      <w:r w:rsidRPr="00DB5443">
        <w:rPr>
          <w:rFonts w:ascii="Times New Roman" w:hAnsi="Times New Roman"/>
          <w:szCs w:val="24"/>
          <w:lang w:val="sk-SK"/>
        </w:rPr>
        <w:t>Počas práce a po nej, až do vyzlečenia pracovného odevu a umytia celého tela teplou vodou a mydlom je zakázané jesť, piť a fajčiť.</w:t>
      </w:r>
    </w:p>
    <w:p w14:paraId="0831AE80" w14:textId="77777777" w:rsidR="00E3062C" w:rsidRPr="00DB5443" w:rsidRDefault="00E3062C" w:rsidP="00E3062C">
      <w:pPr>
        <w:pStyle w:val="Zkladntext"/>
        <w:rPr>
          <w:rFonts w:ascii="Times New Roman" w:hAnsi="Times New Roman"/>
          <w:szCs w:val="24"/>
          <w:lang w:val="sk-SK"/>
        </w:rPr>
      </w:pPr>
      <w:r w:rsidRPr="00DB5443">
        <w:rPr>
          <w:rFonts w:ascii="Times New Roman" w:hAnsi="Times New Roman"/>
          <w:szCs w:val="24"/>
          <w:lang w:val="sk-SK"/>
        </w:rPr>
        <w:t xml:space="preserve">Ak nebol použitý jednorazový ochranný pracovný odev, je potrebné pracovný odev a ďalšie osobné ochranné pracovné prostriedky (OOPP) po ukončení práce vyprať resp. očistiť. Je zakázané vynášať kontaminovaný pracovný odev z pracoviska. Poškodené OOPP je potrebné urýchlene vymeniť. </w:t>
      </w:r>
    </w:p>
    <w:p w14:paraId="75000BAF" w14:textId="77777777" w:rsidR="00E3062C" w:rsidRPr="00DB5443" w:rsidRDefault="00E3062C" w:rsidP="00E3062C">
      <w:pPr>
        <w:pStyle w:val="Zkladntext"/>
        <w:rPr>
          <w:rFonts w:ascii="Times New Roman" w:hAnsi="Times New Roman"/>
          <w:szCs w:val="24"/>
          <w:lang w:val="sk-SK"/>
        </w:rPr>
      </w:pPr>
      <w:r w:rsidRPr="00DB5443">
        <w:rPr>
          <w:rFonts w:ascii="Times New Roman" w:hAnsi="Times New Roman"/>
          <w:szCs w:val="24"/>
          <w:lang w:val="sk-SK"/>
        </w:rPr>
        <w:t>Postrek sa smie vykonávať len za bezvetria alebo mierneho vánku v smere vetra, aby nebola zasiahnutá obsluha a ďalšie osoby. Pri aplikácii sa neodporúča používať kontaktné šošovky. Práca s prípravkom je zakázaná tehotným a dojčiacim ženám, mladistvým a je nevhodná pre osoby trpiace alergickým ochorením.</w:t>
      </w:r>
    </w:p>
    <w:p w14:paraId="1DCD38B4" w14:textId="77777777" w:rsidR="00E3062C" w:rsidRPr="00DB5443" w:rsidRDefault="00E3062C" w:rsidP="00E3062C">
      <w:pPr>
        <w:pStyle w:val="Zkladntext"/>
        <w:rPr>
          <w:rFonts w:ascii="Times New Roman" w:hAnsi="Times New Roman"/>
          <w:szCs w:val="24"/>
          <w:lang w:val="sk-SK"/>
        </w:rPr>
      </w:pPr>
      <w:r w:rsidRPr="00DB5443">
        <w:rPr>
          <w:rFonts w:ascii="Times New Roman" w:hAnsi="Times New Roman"/>
          <w:szCs w:val="24"/>
          <w:lang w:val="sk-SK"/>
        </w:rPr>
        <w:t xml:space="preserve">Pracovníci vstupujúci do ošetrených porastov musia mať primerané ochranné pracovné oblečenie pokrývajúce celé telo, pevnú uzavretú obuv, ochranné rukavice a môžu vstupovať do ošetrených miest až po zaschnutí postreku na rastlinách, najskôr po 24 hodinách od postreku. </w:t>
      </w:r>
    </w:p>
    <w:p w14:paraId="65051C3E" w14:textId="77777777" w:rsidR="00E3062C" w:rsidRPr="00DB5443" w:rsidRDefault="00E3062C" w:rsidP="00E3062C">
      <w:pPr>
        <w:pStyle w:val="Zkladntext"/>
        <w:rPr>
          <w:rFonts w:ascii="Times New Roman" w:hAnsi="Times New Roman"/>
          <w:szCs w:val="24"/>
          <w:lang w:val="sk-SK"/>
        </w:rPr>
      </w:pPr>
    </w:p>
    <w:p w14:paraId="101961F9" w14:textId="77777777" w:rsidR="00E3062C" w:rsidRPr="00DB5443" w:rsidRDefault="00E3062C" w:rsidP="00E3062C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DB5443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Obmedzenia s cieľom chrániť zdravie miestnych obyvateľov a náhodne sa vyskytujúcich okolostojacich osôb (podľa čl. 31 odst.4 písm. a) nariadenia (ES) č. 1107/2009):</w:t>
      </w:r>
    </w:p>
    <w:p w14:paraId="27F4D5B4" w14:textId="78F843E8" w:rsidR="00930865" w:rsidRPr="00DB5443" w:rsidRDefault="00E3062C" w:rsidP="002C40D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5443">
        <w:rPr>
          <w:rFonts w:ascii="Times New Roman" w:eastAsia="Times New Roman" w:hAnsi="Times New Roman" w:cs="Times New Roman"/>
          <w:sz w:val="24"/>
          <w:szCs w:val="24"/>
        </w:rPr>
        <w:t>Vzdialenosť medzi hranicou ošetrenej plochy od hranice oblasti využívanej zraniteľnými skupinami obyvateľstva nesmie byť menšia ako 5 metrov. Pod oblasťami využívanými zraniteľnými skupinami obyvateľov sa v tomto kontexte považujú: verejné parky a záhrady, cintoríny, športoviská a rekreačné strediská, školské areály a detské ihriská, areály zdravotníckych zariadení, zariadenia sociálnych služieb, zariadenia poskytujúce liečebnú starostlivosť alebo kultúrne zariadenia, ale taktiež okolia obytných domov, záhrady, pozemky vr</w:t>
      </w:r>
      <w:r w:rsidR="002C40D2" w:rsidRPr="00DB5443">
        <w:rPr>
          <w:rFonts w:ascii="Times New Roman" w:eastAsia="Times New Roman" w:hAnsi="Times New Roman" w:cs="Times New Roman"/>
          <w:sz w:val="24"/>
          <w:szCs w:val="24"/>
        </w:rPr>
        <w:t>átane prístupových ciest a pod.</w:t>
      </w:r>
    </w:p>
    <w:p w14:paraId="76B714D5" w14:textId="77777777" w:rsidR="00A04200" w:rsidRPr="00DB5443" w:rsidRDefault="00A04200" w:rsidP="00343B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A7234A" w14:textId="77777777" w:rsidR="00930865" w:rsidRPr="00DB5443" w:rsidRDefault="00930865" w:rsidP="00343B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5443">
        <w:rPr>
          <w:rFonts w:ascii="Times New Roman" w:eastAsia="Times New Roman" w:hAnsi="Times New Roman" w:cs="Times New Roman"/>
          <w:sz w:val="24"/>
          <w:szCs w:val="24"/>
        </w:rPr>
        <w:t xml:space="preserve">Prípravok je horľavinou III. triedy. V prípade požiaru tento haste hasiacou penou alebo práškom, popr. pieskom alebo zeminou. </w:t>
      </w:r>
    </w:p>
    <w:p w14:paraId="6F01CE15" w14:textId="77777777" w:rsidR="00930865" w:rsidRPr="00DB5443" w:rsidRDefault="00930865" w:rsidP="00343B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5443">
        <w:rPr>
          <w:rFonts w:ascii="Times New Roman" w:eastAsia="Times New Roman" w:hAnsi="Times New Roman" w:cs="Times New Roman"/>
          <w:b/>
          <w:sz w:val="24"/>
          <w:szCs w:val="24"/>
        </w:rPr>
        <w:t>Pri požiarnom zásahu používajte izolačné dýchacie prístroje, pretože pri horení môžu vznikať jedovaté splodiny!</w:t>
      </w:r>
    </w:p>
    <w:p w14:paraId="334BF3AA" w14:textId="77777777" w:rsidR="00930865" w:rsidRPr="00DB5443" w:rsidRDefault="00930865" w:rsidP="00343B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3CF9A4D" w14:textId="77777777" w:rsidR="00930865" w:rsidRPr="00DB5443" w:rsidRDefault="00930865" w:rsidP="00343B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5443">
        <w:rPr>
          <w:rFonts w:ascii="Times New Roman" w:eastAsia="Times New Roman" w:hAnsi="Times New Roman" w:cs="Times New Roman"/>
          <w:b/>
          <w:sz w:val="24"/>
          <w:szCs w:val="24"/>
        </w:rPr>
        <w:t>PRVÁ POMOC</w:t>
      </w:r>
    </w:p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6804"/>
      </w:tblGrid>
      <w:tr w:rsidR="00A04200" w:rsidRPr="00DB5443" w14:paraId="09938A92" w14:textId="77777777" w:rsidTr="002C40D2">
        <w:tc>
          <w:tcPr>
            <w:tcW w:w="2268" w:type="dxa"/>
          </w:tcPr>
          <w:p w14:paraId="09DF7093" w14:textId="77777777" w:rsidR="00A04200" w:rsidRPr="00DB5443" w:rsidRDefault="00A04200" w:rsidP="00A04200">
            <w:pPr>
              <w:tabs>
                <w:tab w:val="left" w:pos="354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DB5443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Všeobecné pokyny:</w:t>
            </w:r>
          </w:p>
          <w:p w14:paraId="5BEE5F43" w14:textId="77777777" w:rsidR="00A04200" w:rsidRPr="00DB5443" w:rsidRDefault="00A04200" w:rsidP="00A04200">
            <w:pPr>
              <w:tabs>
                <w:tab w:val="left" w:pos="354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  <w:p w14:paraId="62C97F74" w14:textId="77777777" w:rsidR="00A04200" w:rsidRPr="00DB5443" w:rsidRDefault="00A04200" w:rsidP="00A04200">
            <w:pPr>
              <w:tabs>
                <w:tab w:val="left" w:pos="354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6804" w:type="dxa"/>
          </w:tcPr>
          <w:p w14:paraId="672B777B" w14:textId="77777777" w:rsidR="00A04200" w:rsidRPr="00DB5443" w:rsidRDefault="00A04200" w:rsidP="00A04200">
            <w:pPr>
              <w:tabs>
                <w:tab w:val="left" w:pos="354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B5443">
              <w:rPr>
                <w:rFonts w:ascii="Times New Roman" w:eastAsia="Times New Roman" w:hAnsi="Times New Roman" w:cs="Times New Roman"/>
                <w:sz w:val="24"/>
                <w:szCs w:val="20"/>
              </w:rPr>
              <w:t>V prípade, že sa objavia zdravotné problémy (napr. nevoľnosť, pretrvávajúce slzenie, začervenanie, pálenie očí a pod.) alebo v prípade iných ťažkostí kontaktujte lekára.</w:t>
            </w:r>
          </w:p>
        </w:tc>
      </w:tr>
      <w:tr w:rsidR="00A04200" w:rsidRPr="00DB5443" w14:paraId="2A46F05B" w14:textId="77777777" w:rsidTr="002C40D2">
        <w:tc>
          <w:tcPr>
            <w:tcW w:w="2268" w:type="dxa"/>
          </w:tcPr>
          <w:p w14:paraId="7C37B131" w14:textId="77777777" w:rsidR="00A04200" w:rsidRPr="00DB5443" w:rsidRDefault="00A04200" w:rsidP="00A04200">
            <w:pPr>
              <w:tabs>
                <w:tab w:val="left" w:pos="354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DB5443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Po nadýchaní:</w:t>
            </w:r>
          </w:p>
        </w:tc>
        <w:tc>
          <w:tcPr>
            <w:tcW w:w="6804" w:type="dxa"/>
          </w:tcPr>
          <w:p w14:paraId="7F95A0CE" w14:textId="77777777" w:rsidR="00A04200" w:rsidRPr="00DB5443" w:rsidRDefault="00A04200" w:rsidP="00A04200">
            <w:pPr>
              <w:tabs>
                <w:tab w:val="left" w:pos="354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B5443">
              <w:rPr>
                <w:rFonts w:ascii="Times New Roman" w:eastAsia="Times New Roman" w:hAnsi="Times New Roman" w:cs="Times New Roman"/>
                <w:sz w:val="24"/>
                <w:szCs w:val="20"/>
              </w:rPr>
              <w:t>Prerušte prácu. Opustite ošetrovanú oblasť alebo preneste postihnutého mimo ošetrovanú oblasť.</w:t>
            </w:r>
          </w:p>
        </w:tc>
      </w:tr>
      <w:tr w:rsidR="00A04200" w:rsidRPr="00DB5443" w14:paraId="7B54B78E" w14:textId="77777777" w:rsidTr="002C40D2">
        <w:tc>
          <w:tcPr>
            <w:tcW w:w="2268" w:type="dxa"/>
          </w:tcPr>
          <w:p w14:paraId="7E7F8DB9" w14:textId="77777777" w:rsidR="00A04200" w:rsidRPr="00DB5443" w:rsidRDefault="00A04200" w:rsidP="00A04200">
            <w:pPr>
              <w:tabs>
                <w:tab w:val="left" w:pos="354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DB5443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Po náhodnom požití:</w:t>
            </w:r>
          </w:p>
        </w:tc>
        <w:tc>
          <w:tcPr>
            <w:tcW w:w="6804" w:type="dxa"/>
          </w:tcPr>
          <w:p w14:paraId="7E6CFB06" w14:textId="77777777" w:rsidR="00A04200" w:rsidRPr="00DB5443" w:rsidRDefault="00A04200" w:rsidP="00A04200">
            <w:pPr>
              <w:tabs>
                <w:tab w:val="left" w:pos="354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B5443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Vypláchnite ústa vodou, prípadne dajte postihnutému vypiť asi pohár </w:t>
            </w:r>
          </w:p>
          <w:p w14:paraId="35E70918" w14:textId="77777777" w:rsidR="00A04200" w:rsidRPr="00DB5443" w:rsidRDefault="00A04200" w:rsidP="00A04200">
            <w:pPr>
              <w:tabs>
                <w:tab w:val="left" w:pos="354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B5443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(250 ml) vody. Nevyvolávajte zvracanie. </w:t>
            </w:r>
          </w:p>
        </w:tc>
      </w:tr>
      <w:tr w:rsidR="00A04200" w:rsidRPr="00DB5443" w14:paraId="6D1F4935" w14:textId="77777777" w:rsidTr="002C40D2">
        <w:tc>
          <w:tcPr>
            <w:tcW w:w="2268" w:type="dxa"/>
          </w:tcPr>
          <w:p w14:paraId="7C12BA9E" w14:textId="77777777" w:rsidR="00A04200" w:rsidRPr="00DB5443" w:rsidRDefault="00A04200" w:rsidP="00A04200">
            <w:pPr>
              <w:tabs>
                <w:tab w:val="left" w:pos="354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DB5443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Po zasiahnutí očí:</w:t>
            </w:r>
          </w:p>
        </w:tc>
        <w:tc>
          <w:tcPr>
            <w:tcW w:w="6804" w:type="dxa"/>
          </w:tcPr>
          <w:p w14:paraId="758E3F4C" w14:textId="77777777" w:rsidR="00A04200" w:rsidRPr="00DB5443" w:rsidRDefault="00A04200" w:rsidP="00A04200">
            <w:pPr>
              <w:tabs>
                <w:tab w:val="left" w:pos="354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B5443">
              <w:rPr>
                <w:rFonts w:ascii="Times New Roman" w:eastAsia="Times New Roman" w:hAnsi="Times New Roman" w:cs="Times New Roman"/>
                <w:sz w:val="24"/>
                <w:szCs w:val="20"/>
              </w:rPr>
              <w:t>Vypláchnite oči po dobu aspoň 10-ich  minút veľkým množstvom vlažnej čistej vody. Ak sú nasadené kontaktné šošovky a ak je to možné, vyberte ich. Kontaktné šošovky nie je možné opätovne použiť, zlikvidujte ich.</w:t>
            </w:r>
          </w:p>
        </w:tc>
      </w:tr>
      <w:tr w:rsidR="00A04200" w:rsidRPr="00DB5443" w14:paraId="5C5F6DE9" w14:textId="77777777" w:rsidTr="002C40D2">
        <w:tc>
          <w:tcPr>
            <w:tcW w:w="2268" w:type="dxa"/>
          </w:tcPr>
          <w:p w14:paraId="6448672B" w14:textId="77777777" w:rsidR="00A04200" w:rsidRPr="00DB5443" w:rsidRDefault="00A04200" w:rsidP="00A04200">
            <w:pPr>
              <w:tabs>
                <w:tab w:val="left" w:pos="354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DB5443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lastRenderedPageBreak/>
              <w:t>Po zasiahnutí pokožky:</w:t>
            </w:r>
          </w:p>
        </w:tc>
        <w:tc>
          <w:tcPr>
            <w:tcW w:w="6804" w:type="dxa"/>
          </w:tcPr>
          <w:p w14:paraId="48AAD2A2" w14:textId="77777777" w:rsidR="00A04200" w:rsidRPr="00DB5443" w:rsidRDefault="00A04200" w:rsidP="00A04200">
            <w:pPr>
              <w:tabs>
                <w:tab w:val="left" w:pos="354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B5443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Odložte kontaminovaný / nasiaknutý odev. Zasiahnuté časti pokožky umyte teplou vodou a mydlom.  Pokožku potom dobre opláchnite. Pri väčšej kontaminácii pokožky sa osprchujte. </w:t>
            </w:r>
          </w:p>
        </w:tc>
      </w:tr>
    </w:tbl>
    <w:p w14:paraId="4B61E4E0" w14:textId="77777777" w:rsidR="002C40D2" w:rsidRPr="00DB5443" w:rsidRDefault="002C40D2" w:rsidP="00A04200">
      <w:pPr>
        <w:jc w:val="both"/>
        <w:rPr>
          <w:rFonts w:ascii="Times New Roman" w:hAnsi="Times New Roman"/>
        </w:rPr>
      </w:pPr>
    </w:p>
    <w:p w14:paraId="6366C825" w14:textId="77777777" w:rsidR="00A04200" w:rsidRPr="00DB5443" w:rsidRDefault="00A04200" w:rsidP="00A04200">
      <w:pPr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DB5443">
        <w:rPr>
          <w:rFonts w:ascii="Times New Roman" w:eastAsia="Times New Roman" w:hAnsi="Times New Roman" w:cs="Times New Roman"/>
          <w:sz w:val="24"/>
          <w:szCs w:val="20"/>
        </w:rPr>
        <w:t xml:space="preserve">Pri vyhľadaní lekárskeho ošetrenia informujte lekára o prípravku, s ktorým sa pracovalo, poskytnite mu informáciu z etikety alebo karty bezpečnostných údajov a o poskytnutej prvej pomoci. Ďalší postup prvej pomoci (príp. následnú liečbu) je možné konzultovať s Národným toxikologickým informačným centrum – Klinika pracovného lekárstva a </w:t>
      </w:r>
      <w:proofErr w:type="spellStart"/>
      <w:r w:rsidRPr="00DB5443">
        <w:rPr>
          <w:rFonts w:ascii="Times New Roman" w:eastAsia="Times New Roman" w:hAnsi="Times New Roman" w:cs="Times New Roman"/>
          <w:sz w:val="24"/>
          <w:szCs w:val="20"/>
        </w:rPr>
        <w:t>toxikológie</w:t>
      </w:r>
      <w:proofErr w:type="spellEnd"/>
      <w:r w:rsidRPr="00DB5443">
        <w:rPr>
          <w:rFonts w:ascii="Times New Roman" w:eastAsia="Times New Roman" w:hAnsi="Times New Roman" w:cs="Times New Roman"/>
          <w:sz w:val="24"/>
          <w:szCs w:val="20"/>
        </w:rPr>
        <w:t>, Limbová 5, 833 05 Bratislava (tel. č.: +421 (0)2 54 77 41 66).</w:t>
      </w:r>
    </w:p>
    <w:p w14:paraId="791911C6" w14:textId="77777777" w:rsidR="00930865" w:rsidRPr="00DB5443" w:rsidRDefault="00930865" w:rsidP="00343B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1CBCD11" w14:textId="77777777" w:rsidR="00930865" w:rsidRPr="00DB5443" w:rsidRDefault="00930865" w:rsidP="00343B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5443">
        <w:rPr>
          <w:rFonts w:ascii="Times New Roman" w:eastAsia="Times New Roman" w:hAnsi="Times New Roman" w:cs="Times New Roman"/>
          <w:b/>
          <w:sz w:val="24"/>
          <w:szCs w:val="24"/>
        </w:rPr>
        <w:t>SKLADOVANIE</w:t>
      </w:r>
    </w:p>
    <w:p w14:paraId="1286F3FF" w14:textId="723FF8EA" w:rsidR="00930865" w:rsidRPr="00DB5443" w:rsidRDefault="00930865" w:rsidP="00343B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B544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Prípravok skladujte v originálnych uzatvorených obaloch, v čistých, suchých, vetrateľných a uzamknutých skladoch, oddelene od potravín, nápojov, krmív, hnojív, liekov, dezinfekčných prostriedkov a prázdnych obalov od týchto látok pri teplotách +5 až +30°C. Prípravok chráňte pred mrazom a priamym slnečným žiarením. Doba skladovateľnosti v originálnych neporušených obaloch je </w:t>
      </w:r>
      <w:r w:rsidR="00A04200" w:rsidRPr="00DB544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3 </w:t>
      </w:r>
      <w:r w:rsidRPr="00DB5443">
        <w:rPr>
          <w:rFonts w:ascii="Times New Roman" w:eastAsia="Times New Roman" w:hAnsi="Times New Roman" w:cs="Times New Roman"/>
          <w:sz w:val="24"/>
          <w:szCs w:val="24"/>
          <w:lang w:eastAsia="sk-SK"/>
        </w:rPr>
        <w:t>roky od dátumu výroby.</w:t>
      </w:r>
    </w:p>
    <w:p w14:paraId="5E4B49EA" w14:textId="77777777" w:rsidR="00930865" w:rsidRPr="00DB5443" w:rsidRDefault="00930865" w:rsidP="00343B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5F6C67" w14:textId="77777777" w:rsidR="00930865" w:rsidRPr="00DB5443" w:rsidRDefault="00930865" w:rsidP="00343BB8">
      <w:pPr>
        <w:spacing w:after="0" w:line="240" w:lineRule="auto"/>
        <w:jc w:val="both"/>
        <w:outlineLvl w:val="1"/>
        <w:rPr>
          <w:rFonts w:ascii="Times New Roman" w:eastAsia="Times New Roman" w:hAnsi="Times New Roman" w:cs="Arial"/>
          <w:b/>
          <w:bCs/>
          <w:iCs/>
          <w:sz w:val="24"/>
          <w:szCs w:val="24"/>
          <w:lang w:eastAsia="sk-SK"/>
        </w:rPr>
      </w:pPr>
    </w:p>
    <w:p w14:paraId="2CCE6F74" w14:textId="77777777" w:rsidR="00930865" w:rsidRPr="00DB5443" w:rsidRDefault="00930865" w:rsidP="00343BB8">
      <w:pPr>
        <w:spacing w:after="0" w:line="240" w:lineRule="auto"/>
        <w:jc w:val="both"/>
        <w:outlineLvl w:val="1"/>
        <w:rPr>
          <w:rFonts w:ascii="Times New Roman" w:eastAsia="Times New Roman" w:hAnsi="Times New Roman" w:cs="Arial"/>
          <w:b/>
          <w:bCs/>
          <w:iCs/>
          <w:sz w:val="24"/>
          <w:szCs w:val="24"/>
          <w:lang w:eastAsia="sk-SK"/>
        </w:rPr>
      </w:pPr>
      <w:r w:rsidRPr="00DB5443">
        <w:rPr>
          <w:rFonts w:ascii="Times New Roman" w:eastAsia="Times New Roman" w:hAnsi="Times New Roman" w:cs="Arial"/>
          <w:b/>
          <w:bCs/>
          <w:iCs/>
          <w:sz w:val="24"/>
          <w:szCs w:val="24"/>
          <w:lang w:eastAsia="sk-SK"/>
        </w:rPr>
        <w:t>ZNEŠKODNENIE ZVYŠKOV</w:t>
      </w:r>
    </w:p>
    <w:p w14:paraId="06968C49" w14:textId="77777777" w:rsidR="00930865" w:rsidRPr="00DB5443" w:rsidRDefault="00930865" w:rsidP="00343BB8">
      <w:pPr>
        <w:tabs>
          <w:tab w:val="left" w:pos="1134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B5443">
        <w:rPr>
          <w:rFonts w:ascii="Times New Roman" w:eastAsia="Times New Roman" w:hAnsi="Times New Roman" w:cs="Times New Roman"/>
          <w:sz w:val="24"/>
          <w:szCs w:val="24"/>
          <w:lang w:eastAsia="sk-SK"/>
        </w:rPr>
        <w:t>Nepoužité zvyšky prípravku v pôvodnom obale zneškodnite ako nebezpečný odpad.</w:t>
      </w:r>
    </w:p>
    <w:p w14:paraId="58908983" w14:textId="77777777" w:rsidR="00930865" w:rsidRPr="00DB5443" w:rsidRDefault="00930865" w:rsidP="00A042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B5443">
        <w:rPr>
          <w:rFonts w:ascii="Times New Roman" w:eastAsia="Times New Roman" w:hAnsi="Times New Roman" w:cs="Times New Roman"/>
          <w:sz w:val="24"/>
          <w:szCs w:val="24"/>
          <w:lang w:eastAsia="sk-SK"/>
        </w:rPr>
        <w:t>Technologický zvyšok postrekovej kvapaliny po zriedení vystriekajte na neošetrenej ploche, nesmú však zasiahnuť zdroje podzemných ani recipienty povrchových vôd alebo zneškodnite ako nebezpečný odpad. Nepoužité zvyšky postrekovej kvapaliny v objeme väčšom ako technologický zvyšok (uvedené v technických parametroch mechanizačného prostriedku) zneškodnite ako nebezpečný odpad v súlade s platnou legislatívou o odpadoch.</w:t>
      </w:r>
    </w:p>
    <w:p w14:paraId="3BF83AE2" w14:textId="77777777" w:rsidR="00930865" w:rsidRPr="00DB5443" w:rsidRDefault="00930865" w:rsidP="00343BB8"/>
    <w:sectPr w:rsidR="00930865" w:rsidRPr="00DB5443" w:rsidSect="00930865">
      <w:headerReference w:type="default" r:id="rId8"/>
      <w:footerReference w:type="default" r:id="rId9"/>
      <w:pgSz w:w="11907" w:h="16840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29EBFC" w14:textId="77777777" w:rsidR="006630B7" w:rsidRDefault="006630B7">
      <w:pPr>
        <w:spacing w:after="0" w:line="240" w:lineRule="auto"/>
      </w:pPr>
      <w:r>
        <w:separator/>
      </w:r>
    </w:p>
  </w:endnote>
  <w:endnote w:type="continuationSeparator" w:id="0">
    <w:p w14:paraId="1455293D" w14:textId="77777777" w:rsidR="006630B7" w:rsidRDefault="006630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enturySchoolbook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08078C" w14:textId="77777777" w:rsidR="00AE073F" w:rsidRPr="00C559F7" w:rsidRDefault="00BE4068" w:rsidP="007B3B37">
    <w:pPr>
      <w:pStyle w:val="Pta"/>
      <w:tabs>
        <w:tab w:val="clear" w:pos="9072"/>
      </w:tabs>
      <w:rPr>
        <w:sz w:val="22"/>
        <w:szCs w:val="22"/>
      </w:rPr>
    </w:pPr>
    <w:r w:rsidRPr="00C559F7">
      <w:rPr>
        <w:sz w:val="22"/>
        <w:szCs w:val="22"/>
      </w:rPr>
      <w:t>I</w:t>
    </w:r>
    <w:r>
      <w:rPr>
        <w:sz w:val="22"/>
        <w:szCs w:val="22"/>
      </w:rPr>
      <w:t>CZ/2016/4495/</w:t>
    </w:r>
    <w:proofErr w:type="spellStart"/>
    <w:r>
      <w:rPr>
        <w:sz w:val="22"/>
        <w:szCs w:val="22"/>
      </w:rPr>
      <w:t>pu</w:t>
    </w:r>
    <w:proofErr w:type="spellEnd"/>
    <w:r>
      <w:rPr>
        <w:sz w:val="22"/>
        <w:szCs w:val="22"/>
      </w:rPr>
      <w:t xml:space="preserve">, </w:t>
    </w:r>
    <w:proofErr w:type="spellStart"/>
    <w:r>
      <w:rPr>
        <w:sz w:val="22"/>
        <w:szCs w:val="22"/>
      </w:rPr>
      <w:t>pa</w:t>
    </w:r>
    <w:proofErr w:type="spellEnd"/>
    <w:r>
      <w:rPr>
        <w:sz w:val="22"/>
        <w:szCs w:val="22"/>
      </w:rPr>
      <w:t xml:space="preserve"> (vi)</w:t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 w:rsidRPr="00203370">
      <w:rPr>
        <w:sz w:val="22"/>
        <w:szCs w:val="22"/>
      </w:rPr>
      <w:t xml:space="preserve">Strana </w:t>
    </w:r>
    <w:r w:rsidRPr="00203370">
      <w:rPr>
        <w:b/>
        <w:bCs/>
        <w:sz w:val="22"/>
        <w:szCs w:val="22"/>
      </w:rPr>
      <w:fldChar w:fldCharType="begin"/>
    </w:r>
    <w:r w:rsidRPr="00203370">
      <w:rPr>
        <w:b/>
        <w:bCs/>
        <w:sz w:val="22"/>
        <w:szCs w:val="22"/>
      </w:rPr>
      <w:instrText>PAGE  \* Arabic  \* MERGEFORMAT</w:instrText>
    </w:r>
    <w:r w:rsidRPr="00203370">
      <w:rPr>
        <w:b/>
        <w:bCs/>
        <w:sz w:val="22"/>
        <w:szCs w:val="22"/>
      </w:rPr>
      <w:fldChar w:fldCharType="separate"/>
    </w:r>
    <w:r w:rsidR="00DB5443">
      <w:rPr>
        <w:b/>
        <w:bCs/>
        <w:noProof/>
        <w:sz w:val="22"/>
        <w:szCs w:val="22"/>
      </w:rPr>
      <w:t>6</w:t>
    </w:r>
    <w:r w:rsidRPr="00203370">
      <w:rPr>
        <w:b/>
        <w:bCs/>
        <w:sz w:val="22"/>
        <w:szCs w:val="22"/>
      </w:rPr>
      <w:fldChar w:fldCharType="end"/>
    </w:r>
    <w:r w:rsidRPr="00203370">
      <w:rPr>
        <w:sz w:val="22"/>
        <w:szCs w:val="22"/>
      </w:rPr>
      <w:t xml:space="preserve"> z </w:t>
    </w:r>
    <w:r w:rsidRPr="00203370">
      <w:rPr>
        <w:b/>
        <w:bCs/>
        <w:sz w:val="22"/>
        <w:szCs w:val="22"/>
      </w:rPr>
      <w:fldChar w:fldCharType="begin"/>
    </w:r>
    <w:r w:rsidRPr="00203370">
      <w:rPr>
        <w:b/>
        <w:bCs/>
        <w:sz w:val="22"/>
        <w:szCs w:val="22"/>
      </w:rPr>
      <w:instrText>NUMPAGES  \* Arabic  \* MERGEFORMAT</w:instrText>
    </w:r>
    <w:r w:rsidRPr="00203370">
      <w:rPr>
        <w:b/>
        <w:bCs/>
        <w:sz w:val="22"/>
        <w:szCs w:val="22"/>
      </w:rPr>
      <w:fldChar w:fldCharType="separate"/>
    </w:r>
    <w:r w:rsidR="00DB5443">
      <w:rPr>
        <w:b/>
        <w:bCs/>
        <w:noProof/>
        <w:sz w:val="22"/>
        <w:szCs w:val="22"/>
      </w:rPr>
      <w:t>6</w:t>
    </w:r>
    <w:r w:rsidRPr="00203370">
      <w:rPr>
        <w:b/>
        <w:bCs/>
        <w:sz w:val="22"/>
        <w:szCs w:val="22"/>
      </w:rPr>
      <w:fldChar w:fldCharType="end"/>
    </w:r>
    <w:r>
      <w:rPr>
        <w:sz w:val="22"/>
        <w:szCs w:val="22"/>
      </w:rPr>
      <w:tab/>
    </w:r>
    <w:r w:rsidRPr="00C559F7">
      <w:rPr>
        <w:sz w:val="22"/>
        <w:szCs w:val="22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8B51D4" w14:textId="77777777" w:rsidR="006630B7" w:rsidRDefault="006630B7">
      <w:pPr>
        <w:spacing w:after="0" w:line="240" w:lineRule="auto"/>
      </w:pPr>
      <w:r>
        <w:separator/>
      </w:r>
    </w:p>
  </w:footnote>
  <w:footnote w:type="continuationSeparator" w:id="0">
    <w:p w14:paraId="4C3522B1" w14:textId="77777777" w:rsidR="006630B7" w:rsidRDefault="006630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A9AFDC" w14:textId="67FC9EBA" w:rsidR="00AE073F" w:rsidRPr="00B42262" w:rsidRDefault="00BE4068" w:rsidP="005C7A71">
    <w:pPr>
      <w:pStyle w:val="Hlavika"/>
      <w:rPr>
        <w:rFonts w:ascii="Times New Roman" w:hAnsi="Times New Roman" w:cs="Times New Roman"/>
      </w:rPr>
    </w:pPr>
    <w:r>
      <w:rPr>
        <w:sz w:val="24"/>
        <w:szCs w:val="24"/>
      </w:rPr>
      <w:tab/>
    </w:r>
    <w:r>
      <w:rPr>
        <w:sz w:val="24"/>
        <w:szCs w:val="24"/>
      </w:rPr>
      <w:tab/>
    </w:r>
    <w:r w:rsidRPr="00B42262">
      <w:rPr>
        <w:rFonts w:ascii="Times New Roman" w:hAnsi="Times New Roman" w:cs="Times New Roman"/>
        <w:sz w:val="24"/>
        <w:szCs w:val="24"/>
      </w:rPr>
      <w:t xml:space="preserve">Etiketa schválená: </w:t>
    </w:r>
    <w:r w:rsidR="00B42262">
      <w:rPr>
        <w:rFonts w:ascii="Times New Roman" w:hAnsi="Times New Roman" w:cs="Times New Roman"/>
        <w:sz w:val="24"/>
        <w:szCs w:val="24"/>
      </w:rPr>
      <w:t>24.02.2022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F6A"/>
    <w:rsid w:val="00126220"/>
    <w:rsid w:val="002C40D2"/>
    <w:rsid w:val="00360EE3"/>
    <w:rsid w:val="003C5811"/>
    <w:rsid w:val="003D3F6A"/>
    <w:rsid w:val="0046698D"/>
    <w:rsid w:val="0050044C"/>
    <w:rsid w:val="00550118"/>
    <w:rsid w:val="0056028F"/>
    <w:rsid w:val="0063128A"/>
    <w:rsid w:val="006630B7"/>
    <w:rsid w:val="006C7CC7"/>
    <w:rsid w:val="0084414F"/>
    <w:rsid w:val="00930865"/>
    <w:rsid w:val="009C7F0B"/>
    <w:rsid w:val="00A04200"/>
    <w:rsid w:val="00A96930"/>
    <w:rsid w:val="00AC35C5"/>
    <w:rsid w:val="00AD176E"/>
    <w:rsid w:val="00AF31E8"/>
    <w:rsid w:val="00B42262"/>
    <w:rsid w:val="00BE4068"/>
    <w:rsid w:val="00D11EC9"/>
    <w:rsid w:val="00D514E7"/>
    <w:rsid w:val="00DB5443"/>
    <w:rsid w:val="00E3062C"/>
    <w:rsid w:val="00EB30F7"/>
    <w:rsid w:val="00EC408E"/>
    <w:rsid w:val="00FC0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A4EAE1"/>
  <w15:chartTrackingRefBased/>
  <w15:docId w15:val="{ACA6C4B7-CDA6-4101-A1A3-B90E22109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D3F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D3F6A"/>
  </w:style>
  <w:style w:type="character" w:styleId="Odkaznakomentr">
    <w:name w:val="annotation reference"/>
    <w:basedOn w:val="Predvolenpsmoodseku"/>
    <w:semiHidden/>
    <w:rsid w:val="003D3F6A"/>
    <w:rPr>
      <w:sz w:val="16"/>
    </w:rPr>
  </w:style>
  <w:style w:type="paragraph" w:styleId="Textkomentra">
    <w:name w:val="annotation text"/>
    <w:basedOn w:val="Normlny"/>
    <w:link w:val="TextkomentraChar"/>
    <w:semiHidden/>
    <w:rsid w:val="003D3F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semiHidden/>
    <w:rsid w:val="003D3F6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rsid w:val="003D3F6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rsid w:val="003D3F6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D3F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3F6A"/>
    <w:rPr>
      <w:rFonts w:ascii="Segoe UI" w:hAnsi="Segoe UI" w:cs="Segoe UI"/>
      <w:sz w:val="18"/>
      <w:szCs w:val="18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3062C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3062C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Zkladntext">
    <w:name w:val="Body Text"/>
    <w:basedOn w:val="Normlny"/>
    <w:link w:val="ZkladntextChar"/>
    <w:rsid w:val="00E3062C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val="en-GB"/>
    </w:rPr>
  </w:style>
  <w:style w:type="character" w:customStyle="1" w:styleId="ZkladntextChar">
    <w:name w:val="Základný text Char"/>
    <w:basedOn w:val="Predvolenpsmoodseku"/>
    <w:link w:val="Zkladntext"/>
    <w:rsid w:val="00E3062C"/>
    <w:rPr>
      <w:rFonts w:ascii="Arial" w:eastAsia="Times New Roman" w:hAnsi="Arial" w:cs="Times New Roman"/>
      <w:sz w:val="24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DD6CDD-7409-4B23-97D2-13E855386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2162</Words>
  <Characters>12327</Characters>
  <Application>Microsoft Office Word</Application>
  <DocSecurity>0</DocSecurity>
  <Lines>102</Lines>
  <Paragraphs>28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14461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Kavalová Zuzana</dc:creator>
  <cp:keywords/>
  <cp:lastModifiedBy>Kavalová Zuzana</cp:lastModifiedBy>
  <cp:revision>3</cp:revision>
  <dcterms:created xsi:type="dcterms:W3CDTF">2022-02-24T11:52:00Z</dcterms:created>
  <dcterms:modified xsi:type="dcterms:W3CDTF">2022-02-24T12:00:00Z</dcterms:modified>
</cp:coreProperties>
</file>