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496B" w14:textId="77777777" w:rsidR="001F3400" w:rsidRPr="00884E2B" w:rsidRDefault="001F3400" w:rsidP="001F3400">
      <w:pPr>
        <w:pStyle w:val="Nzov"/>
      </w:pPr>
      <w:r w:rsidRPr="00884E2B">
        <w:rPr>
          <w:bCs/>
          <w:sz w:val="24"/>
          <w:szCs w:val="24"/>
        </w:rPr>
        <w:t>Prípravok na ochranu rastlín</w:t>
      </w:r>
      <w:r w:rsidRPr="00884E2B">
        <w:rPr>
          <w:sz w:val="24"/>
          <w:szCs w:val="24"/>
        </w:rPr>
        <w:t xml:space="preserve"> </w:t>
      </w:r>
      <w:r w:rsidRPr="00884E2B">
        <w:rPr>
          <w:bCs/>
          <w:sz w:val="24"/>
          <w:szCs w:val="24"/>
        </w:rPr>
        <w:t>pre profesionálnych používateľov</w:t>
      </w:r>
    </w:p>
    <w:p w14:paraId="00536A09" w14:textId="77777777" w:rsidR="001F3400" w:rsidRPr="00884E2B" w:rsidRDefault="001F3400" w:rsidP="001F3400">
      <w:pPr>
        <w:pStyle w:val="Nadpis1"/>
        <w:rPr>
          <w:b/>
          <w:bCs/>
          <w:szCs w:val="28"/>
        </w:rPr>
      </w:pPr>
      <w:r>
        <w:rPr>
          <w:b/>
          <w:bCs/>
          <w:szCs w:val="28"/>
        </w:rPr>
        <w:t>AGILITY</w:t>
      </w:r>
      <w:r w:rsidRPr="00884E2B">
        <w:rPr>
          <w:b/>
          <w:bCs/>
          <w:szCs w:val="28"/>
          <w:vertAlign w:val="superscript"/>
        </w:rPr>
        <w:t>®</w:t>
      </w:r>
    </w:p>
    <w:p w14:paraId="1B179EC8" w14:textId="77777777" w:rsidR="001F3400" w:rsidRPr="00884E2B" w:rsidRDefault="001F3400" w:rsidP="001F3400">
      <w:pPr>
        <w:rPr>
          <w:szCs w:val="24"/>
        </w:rPr>
      </w:pPr>
    </w:p>
    <w:p w14:paraId="74332B62" w14:textId="1D15A616" w:rsidR="001F3400" w:rsidRPr="00884E2B" w:rsidRDefault="001F3400" w:rsidP="001F3400">
      <w:pPr>
        <w:pStyle w:val="Zkladntext2"/>
        <w:rPr>
          <w:szCs w:val="24"/>
        </w:rPr>
      </w:pPr>
      <w:r w:rsidRPr="00884E2B">
        <w:rPr>
          <w:szCs w:val="24"/>
        </w:rPr>
        <w:t xml:space="preserve">Postrekový herbicídny prípravok vo forme </w:t>
      </w:r>
      <w:r>
        <w:rPr>
          <w:szCs w:val="24"/>
        </w:rPr>
        <w:t xml:space="preserve">kvapalného </w:t>
      </w:r>
      <w:proofErr w:type="spellStart"/>
      <w:r w:rsidRPr="00884E2B">
        <w:rPr>
          <w:szCs w:val="24"/>
        </w:rPr>
        <w:t>suspenzného</w:t>
      </w:r>
      <w:proofErr w:type="spellEnd"/>
      <w:r w:rsidRPr="00884E2B">
        <w:rPr>
          <w:szCs w:val="24"/>
        </w:rPr>
        <w:t xml:space="preserve"> koncentrátu </w:t>
      </w:r>
      <w:r>
        <w:rPr>
          <w:szCs w:val="24"/>
        </w:rPr>
        <w:t xml:space="preserve">pre riedenie vodou  (SC) </w:t>
      </w:r>
      <w:r w:rsidRPr="00884E2B">
        <w:rPr>
          <w:szCs w:val="24"/>
        </w:rPr>
        <w:t xml:space="preserve">určeného na ničenie metličky obyčajnej a </w:t>
      </w:r>
      <w:proofErr w:type="spellStart"/>
      <w:r w:rsidRPr="00884E2B">
        <w:rPr>
          <w:szCs w:val="24"/>
        </w:rPr>
        <w:t>dvojklíčnolistových</w:t>
      </w:r>
      <w:proofErr w:type="spellEnd"/>
      <w:r w:rsidRPr="00884E2B">
        <w:rPr>
          <w:szCs w:val="24"/>
        </w:rPr>
        <w:t xml:space="preserve"> burín v pšenici ozimnej, jačmeni ozimnom, raži </w:t>
      </w:r>
      <w:r w:rsidR="007267CD">
        <w:rPr>
          <w:szCs w:val="24"/>
        </w:rPr>
        <w:t xml:space="preserve">ozimnej </w:t>
      </w:r>
      <w:r w:rsidRPr="00884E2B">
        <w:rPr>
          <w:szCs w:val="24"/>
        </w:rPr>
        <w:t>a</w:t>
      </w:r>
      <w:r w:rsidR="007267CD">
        <w:rPr>
          <w:szCs w:val="24"/>
        </w:rPr>
        <w:t> </w:t>
      </w:r>
      <w:proofErr w:type="spellStart"/>
      <w:r w:rsidRPr="00884E2B">
        <w:rPr>
          <w:szCs w:val="24"/>
        </w:rPr>
        <w:t>tritikale</w:t>
      </w:r>
      <w:proofErr w:type="spellEnd"/>
      <w:r w:rsidR="007267CD">
        <w:rPr>
          <w:szCs w:val="24"/>
        </w:rPr>
        <w:t xml:space="preserve"> ozimnom</w:t>
      </w:r>
      <w:r w:rsidRPr="00884E2B">
        <w:rPr>
          <w:szCs w:val="24"/>
        </w:rPr>
        <w:t>.</w:t>
      </w:r>
    </w:p>
    <w:p w14:paraId="6A1436D3" w14:textId="77777777" w:rsidR="001F3400" w:rsidRPr="00884E2B" w:rsidRDefault="001F3400" w:rsidP="001F3400">
      <w:pPr>
        <w:pStyle w:val="Zkladntext2"/>
        <w:rPr>
          <w:szCs w:val="24"/>
        </w:rPr>
      </w:pPr>
    </w:p>
    <w:p w14:paraId="24882FF8" w14:textId="72EFFCBF" w:rsidR="001F3400" w:rsidRPr="00884E2B" w:rsidRDefault="001F3400" w:rsidP="001F3400">
      <w:pPr>
        <w:ind w:left="2835" w:hanging="2835"/>
        <w:rPr>
          <w:b/>
          <w:szCs w:val="24"/>
        </w:rPr>
      </w:pPr>
      <w:r w:rsidRPr="00884E2B">
        <w:rPr>
          <w:b/>
          <w:szCs w:val="24"/>
        </w:rPr>
        <w:t>ÚČINNÁ LÁTKA</w:t>
      </w:r>
    </w:p>
    <w:tbl>
      <w:tblPr>
        <w:tblW w:w="4651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12"/>
        <w:gridCol w:w="2839"/>
      </w:tblGrid>
      <w:tr w:rsidR="007E5E89" w:rsidRPr="00944322" w14:paraId="0F522BD9" w14:textId="77777777" w:rsidTr="007E5E89">
        <w:trPr>
          <w:trHeight w:val="323"/>
        </w:trPr>
        <w:tc>
          <w:tcPr>
            <w:tcW w:w="1812" w:type="dxa"/>
            <w:shd w:val="clear" w:color="auto" w:fill="auto"/>
          </w:tcPr>
          <w:p w14:paraId="17A5057A" w14:textId="77777777" w:rsidR="007E5E89" w:rsidRPr="00884E2B" w:rsidRDefault="007E5E89" w:rsidP="007A172F">
            <w:pPr>
              <w:widowControl w:val="0"/>
              <w:autoSpaceDE w:val="0"/>
              <w:autoSpaceDN w:val="0"/>
              <w:ind w:right="209"/>
              <w:jc w:val="both"/>
              <w:rPr>
                <w:szCs w:val="24"/>
              </w:rPr>
            </w:pPr>
            <w:proofErr w:type="spellStart"/>
            <w:r>
              <w:rPr>
                <w:b/>
                <w:szCs w:val="24"/>
              </w:rPr>
              <w:t>Chlorotoluron</w:t>
            </w:r>
            <w:proofErr w:type="spellEnd"/>
            <w:r w:rsidRPr="00884E2B">
              <w:rPr>
                <w:szCs w:val="24"/>
              </w:rPr>
              <w:t xml:space="preserve"> </w:t>
            </w:r>
          </w:p>
        </w:tc>
        <w:tc>
          <w:tcPr>
            <w:tcW w:w="2839" w:type="dxa"/>
            <w:shd w:val="clear" w:color="auto" w:fill="auto"/>
          </w:tcPr>
          <w:p w14:paraId="30CFDEA1" w14:textId="77777777" w:rsidR="007E5E89" w:rsidRDefault="007E5E89" w:rsidP="007A172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F5C72">
              <w:rPr>
                <w:b/>
                <w:szCs w:val="24"/>
              </w:rPr>
              <w:t>500 g/l</w:t>
            </w:r>
          </w:p>
          <w:p w14:paraId="319CA101" w14:textId="77777777" w:rsidR="007E5E89" w:rsidRPr="001C45C0" w:rsidRDefault="007E5E89" w:rsidP="007A172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CD15AB">
              <w:rPr>
                <w:szCs w:val="24"/>
              </w:rPr>
              <w:t>(42,4 % hm)</w:t>
            </w:r>
          </w:p>
        </w:tc>
      </w:tr>
      <w:tr w:rsidR="007E5E89" w:rsidRPr="00944322" w14:paraId="02D3347B" w14:textId="77777777" w:rsidTr="007E5E89">
        <w:trPr>
          <w:trHeight w:val="616"/>
        </w:trPr>
        <w:tc>
          <w:tcPr>
            <w:tcW w:w="1812" w:type="dxa"/>
            <w:shd w:val="clear" w:color="auto" w:fill="auto"/>
          </w:tcPr>
          <w:p w14:paraId="5E68CF10" w14:textId="77777777" w:rsidR="007E5E89" w:rsidRPr="00944322" w:rsidRDefault="007E5E89" w:rsidP="007A172F">
            <w:pPr>
              <w:widowControl w:val="0"/>
              <w:autoSpaceDE w:val="0"/>
              <w:autoSpaceDN w:val="0"/>
              <w:ind w:right="113"/>
              <w:jc w:val="both"/>
              <w:rPr>
                <w:szCs w:val="24"/>
              </w:rPr>
            </w:pPr>
            <w:proofErr w:type="spellStart"/>
            <w:r w:rsidRPr="00944322">
              <w:rPr>
                <w:b/>
                <w:szCs w:val="24"/>
              </w:rPr>
              <w:t>Diflufenican</w:t>
            </w:r>
            <w:proofErr w:type="spellEnd"/>
          </w:p>
        </w:tc>
        <w:tc>
          <w:tcPr>
            <w:tcW w:w="2839" w:type="dxa"/>
            <w:shd w:val="clear" w:color="auto" w:fill="auto"/>
          </w:tcPr>
          <w:p w14:paraId="75DC9198" w14:textId="77777777" w:rsidR="007E5E89" w:rsidRDefault="007E5E89" w:rsidP="007A172F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944322">
              <w:rPr>
                <w:b/>
                <w:szCs w:val="24"/>
              </w:rPr>
              <w:t>100 g/l</w:t>
            </w:r>
          </w:p>
          <w:p w14:paraId="29CA6CEE" w14:textId="50CE3A08" w:rsidR="007E5E89" w:rsidRPr="00944322" w:rsidRDefault="007E5E89" w:rsidP="001F3400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</w:rPr>
            </w:pPr>
            <w:r w:rsidRPr="00944322">
              <w:rPr>
                <w:szCs w:val="24"/>
              </w:rPr>
              <w:t>(8,</w:t>
            </w:r>
            <w:r>
              <w:rPr>
                <w:szCs w:val="24"/>
              </w:rPr>
              <w:t>47</w:t>
            </w:r>
            <w:r w:rsidRPr="00944322">
              <w:rPr>
                <w:szCs w:val="24"/>
              </w:rPr>
              <w:t xml:space="preserve"> % hm)</w:t>
            </w:r>
          </w:p>
        </w:tc>
      </w:tr>
    </w:tbl>
    <w:p w14:paraId="7B90F752" w14:textId="77777777" w:rsidR="001F3400" w:rsidRPr="00944322" w:rsidRDefault="001F3400" w:rsidP="001F3400">
      <w:pPr>
        <w:ind w:left="2835" w:hanging="2835"/>
        <w:rPr>
          <w:b/>
          <w:szCs w:val="24"/>
        </w:rPr>
      </w:pPr>
    </w:p>
    <w:p w14:paraId="036CFE2E" w14:textId="77777777" w:rsidR="001F3400" w:rsidRDefault="001F3400" w:rsidP="001F3400">
      <w:r w:rsidRPr="00944322">
        <w:rPr>
          <w:b/>
          <w:kern w:val="28"/>
        </w:rPr>
        <w:t>Látky nebezpečné pre zdravie, ktoré prispievajú ku klasifikácii prípravku</w:t>
      </w:r>
      <w:r w:rsidRPr="00944322">
        <w:t xml:space="preserve">: </w:t>
      </w:r>
    </w:p>
    <w:p w14:paraId="075FD8CC" w14:textId="77777777" w:rsidR="001F3400" w:rsidRPr="001F3400" w:rsidRDefault="001F3400" w:rsidP="001F3400">
      <w:pPr>
        <w:rPr>
          <w:szCs w:val="24"/>
        </w:rPr>
      </w:pPr>
      <w:proofErr w:type="spellStart"/>
      <w:r w:rsidRPr="001F3400">
        <w:rPr>
          <w:szCs w:val="24"/>
        </w:rPr>
        <w:t>Chlortoluron</w:t>
      </w:r>
      <w:proofErr w:type="spellEnd"/>
      <w:r w:rsidRPr="001F3400">
        <w:rPr>
          <w:szCs w:val="24"/>
        </w:rPr>
        <w:t xml:space="preserve">  CAS No.: 15545-48-9, </w:t>
      </w:r>
      <w:proofErr w:type="spellStart"/>
      <w:r w:rsidRPr="001F3400">
        <w:rPr>
          <w:szCs w:val="24"/>
        </w:rPr>
        <w:t>Diflufenican</w:t>
      </w:r>
      <w:proofErr w:type="spellEnd"/>
      <w:r w:rsidRPr="001F3400">
        <w:rPr>
          <w:szCs w:val="24"/>
        </w:rPr>
        <w:t xml:space="preserve"> CAS No.: 83164-33-4</w:t>
      </w:r>
    </w:p>
    <w:p w14:paraId="030CB26D" w14:textId="77777777" w:rsidR="001F3400" w:rsidRPr="00944322" w:rsidRDefault="001F3400" w:rsidP="001F3400">
      <w:pPr>
        <w:ind w:left="2835" w:hanging="2835"/>
        <w:rPr>
          <w:szCs w:val="24"/>
        </w:rPr>
      </w:pPr>
    </w:p>
    <w:p w14:paraId="1925A870" w14:textId="5F56F8B8" w:rsidR="001F3400" w:rsidRDefault="001F3400" w:rsidP="001F3400">
      <w:pPr>
        <w:jc w:val="both"/>
        <w:rPr>
          <w:b/>
          <w:szCs w:val="24"/>
        </w:rPr>
      </w:pPr>
      <w:r w:rsidRPr="00944322">
        <w:rPr>
          <w:b/>
          <w:szCs w:val="24"/>
        </w:rPr>
        <w:t>OZNAČENIE PRÍPRAVKU</w:t>
      </w:r>
    </w:p>
    <w:tbl>
      <w:tblPr>
        <w:tblW w:w="8136" w:type="dxa"/>
        <w:tblInd w:w="-34" w:type="dxa"/>
        <w:tblLook w:val="00A0" w:firstRow="1" w:lastRow="0" w:firstColumn="1" w:lastColumn="0" w:noHBand="0" w:noVBand="0"/>
      </w:tblPr>
      <w:tblGrid>
        <w:gridCol w:w="1356"/>
        <w:gridCol w:w="1356"/>
        <w:gridCol w:w="1356"/>
        <w:gridCol w:w="1356"/>
        <w:gridCol w:w="2712"/>
      </w:tblGrid>
      <w:tr w:rsidR="001F3400" w:rsidRPr="00D802B4" w14:paraId="2A79C321" w14:textId="77777777" w:rsidTr="007A172F">
        <w:trPr>
          <w:gridAfter w:val="1"/>
          <w:wAfter w:w="2712" w:type="dxa"/>
        </w:trPr>
        <w:tc>
          <w:tcPr>
            <w:tcW w:w="1356" w:type="dxa"/>
          </w:tcPr>
          <w:p w14:paraId="54BB83F1" w14:textId="77777777" w:rsidR="001F3400" w:rsidRPr="00D802B4" w:rsidRDefault="001F3400" w:rsidP="007A172F">
            <w:pPr>
              <w:tabs>
                <w:tab w:val="left" w:pos="1008"/>
              </w:tabs>
              <w:spacing w:before="40" w:after="40"/>
              <w:jc w:val="center"/>
              <w:rPr>
                <w:szCs w:val="24"/>
                <w:lang w:eastAsia="sk-SK"/>
              </w:rPr>
            </w:pPr>
            <w:r w:rsidRPr="00D802B4">
              <w:rPr>
                <w:noProof/>
                <w:szCs w:val="24"/>
                <w:lang w:eastAsia="sk-SK"/>
              </w:rPr>
              <w:drawing>
                <wp:inline distT="0" distB="0" distL="0" distR="0" wp14:anchorId="530904EB" wp14:editId="1C0E7D6C">
                  <wp:extent cx="685800" cy="685800"/>
                  <wp:effectExtent l="0" t="0" r="0" b="0"/>
                  <wp:docPr id="8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38C18852" w14:textId="77777777" w:rsidR="001F3400" w:rsidRPr="00D802B4" w:rsidRDefault="001F3400" w:rsidP="007A172F">
            <w:pPr>
              <w:tabs>
                <w:tab w:val="left" w:pos="1008"/>
              </w:tabs>
              <w:spacing w:before="40" w:after="40"/>
              <w:jc w:val="center"/>
              <w:rPr>
                <w:szCs w:val="24"/>
                <w:lang w:eastAsia="sk-SK"/>
              </w:rPr>
            </w:pPr>
            <w:r w:rsidRPr="00D802B4">
              <w:rPr>
                <w:noProof/>
                <w:szCs w:val="24"/>
                <w:lang w:eastAsia="sk-SK"/>
              </w:rPr>
              <w:drawing>
                <wp:inline distT="0" distB="0" distL="0" distR="0" wp14:anchorId="72EE47BC" wp14:editId="3A42FDA5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73978E79" w14:textId="77777777" w:rsidR="001F3400" w:rsidRPr="00D802B4" w:rsidRDefault="001F3400" w:rsidP="007A172F">
            <w:pPr>
              <w:spacing w:before="40" w:after="40"/>
              <w:jc w:val="both"/>
              <w:rPr>
                <w:szCs w:val="24"/>
                <w:lang w:eastAsia="sk-SK"/>
              </w:rPr>
            </w:pPr>
          </w:p>
        </w:tc>
        <w:tc>
          <w:tcPr>
            <w:tcW w:w="1356" w:type="dxa"/>
          </w:tcPr>
          <w:p w14:paraId="1841AC40" w14:textId="77777777" w:rsidR="001F3400" w:rsidRPr="00D802B4" w:rsidRDefault="001F3400" w:rsidP="007A172F">
            <w:pPr>
              <w:spacing w:before="40" w:after="40"/>
              <w:jc w:val="both"/>
              <w:rPr>
                <w:szCs w:val="24"/>
                <w:lang w:eastAsia="sk-SK"/>
              </w:rPr>
            </w:pPr>
          </w:p>
        </w:tc>
      </w:tr>
      <w:tr w:rsidR="001F3400" w:rsidRPr="00D802B4" w14:paraId="5748FBB1" w14:textId="77777777" w:rsidTr="007A172F">
        <w:trPr>
          <w:gridAfter w:val="1"/>
          <w:wAfter w:w="2712" w:type="dxa"/>
        </w:trPr>
        <w:tc>
          <w:tcPr>
            <w:tcW w:w="1356" w:type="dxa"/>
          </w:tcPr>
          <w:p w14:paraId="1C3FA574" w14:textId="77777777" w:rsidR="001F3400" w:rsidRPr="003725F0" w:rsidRDefault="001F3400" w:rsidP="007A172F">
            <w:pPr>
              <w:tabs>
                <w:tab w:val="left" w:pos="1008"/>
              </w:tabs>
              <w:spacing w:before="40" w:after="40"/>
              <w:jc w:val="center"/>
              <w:rPr>
                <w:lang w:eastAsia="sk-SK"/>
              </w:rPr>
            </w:pPr>
            <w:r w:rsidRPr="003725F0">
              <w:rPr>
                <w:lang w:eastAsia="sk-SK"/>
              </w:rPr>
              <w:t>GHS08</w:t>
            </w:r>
          </w:p>
        </w:tc>
        <w:tc>
          <w:tcPr>
            <w:tcW w:w="1356" w:type="dxa"/>
          </w:tcPr>
          <w:p w14:paraId="50BB0C29" w14:textId="77777777" w:rsidR="001F3400" w:rsidRPr="003725F0" w:rsidRDefault="001F3400" w:rsidP="007A172F">
            <w:pPr>
              <w:tabs>
                <w:tab w:val="left" w:pos="1008"/>
              </w:tabs>
              <w:spacing w:before="40" w:after="40"/>
              <w:jc w:val="center"/>
              <w:rPr>
                <w:lang w:eastAsia="sk-SK"/>
              </w:rPr>
            </w:pPr>
            <w:r w:rsidRPr="003725F0">
              <w:rPr>
                <w:lang w:eastAsia="sk-SK"/>
              </w:rPr>
              <w:t>GHS09</w:t>
            </w:r>
          </w:p>
        </w:tc>
        <w:tc>
          <w:tcPr>
            <w:tcW w:w="1356" w:type="dxa"/>
          </w:tcPr>
          <w:p w14:paraId="32CE6380" w14:textId="77777777" w:rsidR="001F3400" w:rsidRPr="003725F0" w:rsidRDefault="001F3400" w:rsidP="007A172F">
            <w:pPr>
              <w:spacing w:before="40" w:after="40"/>
              <w:jc w:val="both"/>
              <w:rPr>
                <w:lang w:eastAsia="sk-SK"/>
              </w:rPr>
            </w:pPr>
          </w:p>
        </w:tc>
        <w:tc>
          <w:tcPr>
            <w:tcW w:w="1356" w:type="dxa"/>
          </w:tcPr>
          <w:p w14:paraId="32CC00D7" w14:textId="77777777" w:rsidR="001F3400" w:rsidRPr="003725F0" w:rsidRDefault="001F3400" w:rsidP="007A172F">
            <w:pPr>
              <w:spacing w:before="40" w:after="40"/>
              <w:jc w:val="both"/>
              <w:rPr>
                <w:lang w:eastAsia="sk-SK"/>
              </w:rPr>
            </w:pPr>
          </w:p>
        </w:tc>
      </w:tr>
      <w:tr w:rsidR="001F3400" w:rsidRPr="00D802B4" w14:paraId="6F8C991A" w14:textId="77777777" w:rsidTr="007A172F">
        <w:tc>
          <w:tcPr>
            <w:tcW w:w="8136" w:type="dxa"/>
            <w:gridSpan w:val="5"/>
          </w:tcPr>
          <w:p w14:paraId="25EC88FF" w14:textId="77777777" w:rsidR="001F3400" w:rsidRDefault="001F3400" w:rsidP="007A172F">
            <w:pPr>
              <w:spacing w:after="120"/>
              <w:jc w:val="both"/>
              <w:rPr>
                <w:color w:val="A6A6A6" w:themeColor="background1" w:themeShade="A6"/>
                <w:szCs w:val="24"/>
                <w:lang w:eastAsia="sk-SK"/>
              </w:rPr>
            </w:pPr>
          </w:p>
          <w:p w14:paraId="7E50745A" w14:textId="77777777" w:rsidR="001F3400" w:rsidRPr="00D802B4" w:rsidRDefault="001F3400" w:rsidP="001F3400">
            <w:pPr>
              <w:spacing w:after="120"/>
              <w:jc w:val="both"/>
              <w:rPr>
                <w:color w:val="A6A6A6" w:themeColor="background1" w:themeShade="A6"/>
                <w:szCs w:val="24"/>
                <w:lang w:eastAsia="sk-SK"/>
              </w:rPr>
            </w:pPr>
            <w:r w:rsidRPr="00DC040B">
              <w:rPr>
                <w:b/>
                <w:sz w:val="28"/>
                <w:szCs w:val="28"/>
                <w:lang w:eastAsia="sk-SK"/>
              </w:rPr>
              <w:t>Pozor</w:t>
            </w:r>
          </w:p>
        </w:tc>
      </w:tr>
    </w:tbl>
    <w:p w14:paraId="7FDA76BF" w14:textId="77777777" w:rsidR="001F3400" w:rsidRPr="00944322" w:rsidRDefault="001F3400" w:rsidP="001F3400">
      <w:pPr>
        <w:jc w:val="both"/>
        <w:rPr>
          <w:b/>
          <w:sz w:val="28"/>
          <w:szCs w:val="28"/>
        </w:rPr>
      </w:pPr>
    </w:p>
    <w:tbl>
      <w:tblPr>
        <w:tblW w:w="9673" w:type="dxa"/>
        <w:tblInd w:w="-34" w:type="dxa"/>
        <w:tblLook w:val="00A0" w:firstRow="1" w:lastRow="0" w:firstColumn="1" w:lastColumn="0" w:noHBand="0" w:noVBand="0"/>
      </w:tblPr>
      <w:tblGrid>
        <w:gridCol w:w="1418"/>
        <w:gridCol w:w="8255"/>
      </w:tblGrid>
      <w:tr w:rsidR="001F3400" w:rsidRPr="00FC2E84" w14:paraId="26DE5023" w14:textId="77777777" w:rsidTr="00C85182">
        <w:tc>
          <w:tcPr>
            <w:tcW w:w="1418" w:type="dxa"/>
          </w:tcPr>
          <w:p w14:paraId="7B0A8AC6" w14:textId="77777777" w:rsidR="001F3400" w:rsidRPr="00FC2E84" w:rsidRDefault="001F3400" w:rsidP="007A172F">
            <w:pPr>
              <w:jc w:val="both"/>
              <w:rPr>
                <w:b/>
                <w:color w:val="A6A6A6"/>
                <w:lang w:eastAsia="sk-SK"/>
              </w:rPr>
            </w:pPr>
            <w:r w:rsidRPr="00FC2E84">
              <w:rPr>
                <w:b/>
              </w:rPr>
              <w:t>H351</w:t>
            </w:r>
          </w:p>
        </w:tc>
        <w:tc>
          <w:tcPr>
            <w:tcW w:w="8255" w:type="dxa"/>
          </w:tcPr>
          <w:p w14:paraId="5E7AC4D7" w14:textId="77777777" w:rsidR="001F3400" w:rsidRPr="00FC2E84" w:rsidRDefault="001F3400" w:rsidP="007A172F">
            <w:pPr>
              <w:jc w:val="both"/>
              <w:rPr>
                <w:b/>
                <w:color w:val="A6A6A6"/>
                <w:lang w:eastAsia="sk-SK"/>
              </w:rPr>
            </w:pPr>
            <w:r w:rsidRPr="00FC2E84">
              <w:rPr>
                <w:b/>
              </w:rPr>
              <w:t>Podozrenie, že spôsobuje rakovinu.</w:t>
            </w:r>
          </w:p>
        </w:tc>
      </w:tr>
      <w:tr w:rsidR="001F3400" w:rsidRPr="00FC2E84" w14:paraId="7E2A44E6" w14:textId="77777777" w:rsidTr="00C85182">
        <w:tc>
          <w:tcPr>
            <w:tcW w:w="1418" w:type="dxa"/>
          </w:tcPr>
          <w:p w14:paraId="39B51500" w14:textId="77777777" w:rsidR="001F3400" w:rsidRPr="00FC2E84" w:rsidRDefault="001F3400" w:rsidP="007A172F">
            <w:pPr>
              <w:jc w:val="both"/>
              <w:rPr>
                <w:b/>
                <w:color w:val="BFBFBF"/>
                <w:lang w:eastAsia="sk-SK"/>
              </w:rPr>
            </w:pPr>
            <w:r w:rsidRPr="00FC2E84">
              <w:rPr>
                <w:b/>
              </w:rPr>
              <w:t>H361d</w:t>
            </w:r>
          </w:p>
        </w:tc>
        <w:tc>
          <w:tcPr>
            <w:tcW w:w="8255" w:type="dxa"/>
          </w:tcPr>
          <w:p w14:paraId="72F36302" w14:textId="77777777" w:rsidR="001F3400" w:rsidRPr="00FC2E84" w:rsidRDefault="001F3400" w:rsidP="007A172F">
            <w:pPr>
              <w:jc w:val="both"/>
              <w:rPr>
                <w:b/>
                <w:color w:val="A6A6A6"/>
                <w:lang w:eastAsia="sk-SK"/>
              </w:rPr>
            </w:pPr>
            <w:r w:rsidRPr="00FC2E84">
              <w:rPr>
                <w:b/>
              </w:rPr>
              <w:t>Podozrenie z poškodzovania nenarodeného dieťaťa.</w:t>
            </w:r>
          </w:p>
        </w:tc>
      </w:tr>
      <w:tr w:rsidR="001F3400" w:rsidRPr="00FC2E84" w14:paraId="221F71C2" w14:textId="77777777" w:rsidTr="00C85182">
        <w:tc>
          <w:tcPr>
            <w:tcW w:w="1418" w:type="dxa"/>
          </w:tcPr>
          <w:p w14:paraId="36A23174" w14:textId="77777777" w:rsidR="001F3400" w:rsidRPr="00FC2E84" w:rsidRDefault="001F3400" w:rsidP="007A172F">
            <w:pPr>
              <w:jc w:val="both"/>
              <w:rPr>
                <w:b/>
                <w:lang w:eastAsia="sk-SK"/>
              </w:rPr>
            </w:pPr>
            <w:r w:rsidRPr="00FC2E84">
              <w:rPr>
                <w:b/>
              </w:rPr>
              <w:t>H410</w:t>
            </w:r>
          </w:p>
        </w:tc>
        <w:tc>
          <w:tcPr>
            <w:tcW w:w="8255" w:type="dxa"/>
          </w:tcPr>
          <w:p w14:paraId="074FF966" w14:textId="77777777" w:rsidR="001F3400" w:rsidRPr="00FC2E84" w:rsidRDefault="001F3400" w:rsidP="007A172F">
            <w:pPr>
              <w:jc w:val="both"/>
              <w:rPr>
                <w:b/>
                <w:color w:val="A6A6A6"/>
                <w:lang w:eastAsia="sk-SK"/>
              </w:rPr>
            </w:pPr>
            <w:r w:rsidRPr="00FC2E84">
              <w:rPr>
                <w:b/>
              </w:rPr>
              <w:t>Veľmi toxický pre vodné organizmy, s dlhodobými účinkami.</w:t>
            </w:r>
          </w:p>
        </w:tc>
      </w:tr>
      <w:tr w:rsidR="001F3400" w:rsidRPr="00FC2E84" w14:paraId="0C4BCCD3" w14:textId="77777777" w:rsidTr="00C85182">
        <w:trPr>
          <w:trHeight w:val="347"/>
        </w:trPr>
        <w:tc>
          <w:tcPr>
            <w:tcW w:w="1418" w:type="dxa"/>
          </w:tcPr>
          <w:p w14:paraId="4B0E8C46" w14:textId="77777777" w:rsidR="001F3400" w:rsidRPr="00655595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655595">
              <w:t>P</w:t>
            </w:r>
            <w:r>
              <w:t>101</w:t>
            </w:r>
          </w:p>
        </w:tc>
        <w:tc>
          <w:tcPr>
            <w:tcW w:w="8255" w:type="dxa"/>
          </w:tcPr>
          <w:p w14:paraId="08284781" w14:textId="77777777" w:rsidR="001F3400" w:rsidRPr="00FC2E84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944322">
              <w:t>Ak je potrebná lekárska pomoc, majte k dispozícii obal alebo etiketu výrobku.</w:t>
            </w:r>
          </w:p>
        </w:tc>
      </w:tr>
      <w:tr w:rsidR="001F3400" w:rsidRPr="00FC2E84" w14:paraId="768A12A8" w14:textId="77777777" w:rsidTr="00C85182">
        <w:trPr>
          <w:trHeight w:val="347"/>
        </w:trPr>
        <w:tc>
          <w:tcPr>
            <w:tcW w:w="1418" w:type="dxa"/>
          </w:tcPr>
          <w:p w14:paraId="52FD6D87" w14:textId="77777777" w:rsidR="001F3400" w:rsidRPr="00655595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944322">
              <w:t>P102</w:t>
            </w:r>
          </w:p>
        </w:tc>
        <w:tc>
          <w:tcPr>
            <w:tcW w:w="8255" w:type="dxa"/>
          </w:tcPr>
          <w:p w14:paraId="5F5FBAB1" w14:textId="77777777" w:rsidR="001F3400" w:rsidRPr="00BF3AC7" w:rsidRDefault="001F3400" w:rsidP="007A172F">
            <w:pPr>
              <w:ind w:left="993" w:hanging="993"/>
            </w:pPr>
            <w:r w:rsidRPr="00944322">
              <w:t>Uchovávajte mimo dosahu detí.</w:t>
            </w:r>
          </w:p>
        </w:tc>
      </w:tr>
      <w:tr w:rsidR="001F3400" w:rsidRPr="00FC2E84" w14:paraId="47170E4E" w14:textId="77777777" w:rsidTr="00C85182">
        <w:trPr>
          <w:trHeight w:val="347"/>
        </w:trPr>
        <w:tc>
          <w:tcPr>
            <w:tcW w:w="1418" w:type="dxa"/>
          </w:tcPr>
          <w:p w14:paraId="29FAA8A0" w14:textId="77777777" w:rsidR="001F3400" w:rsidRPr="00655595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655595">
              <w:t>P273</w:t>
            </w:r>
          </w:p>
        </w:tc>
        <w:tc>
          <w:tcPr>
            <w:tcW w:w="8255" w:type="dxa"/>
          </w:tcPr>
          <w:p w14:paraId="1023C3B1" w14:textId="77777777" w:rsidR="001F3400" w:rsidRPr="00FC2E84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FC2E84">
              <w:t>Zabráňte uvoľneniu do životného prostredia.</w:t>
            </w:r>
          </w:p>
        </w:tc>
      </w:tr>
      <w:tr w:rsidR="001F3400" w:rsidRPr="00FC2E84" w14:paraId="79EAB0CB" w14:textId="77777777" w:rsidTr="00C85182">
        <w:trPr>
          <w:trHeight w:val="347"/>
        </w:trPr>
        <w:tc>
          <w:tcPr>
            <w:tcW w:w="1418" w:type="dxa"/>
          </w:tcPr>
          <w:p w14:paraId="5A8C983B" w14:textId="2E6D1016" w:rsidR="001F3400" w:rsidRPr="00655595" w:rsidRDefault="001F3400" w:rsidP="001F3400">
            <w:pPr>
              <w:jc w:val="both"/>
              <w:rPr>
                <w:color w:val="A6A6A6"/>
                <w:lang w:eastAsia="sk-SK"/>
              </w:rPr>
            </w:pPr>
            <w:r w:rsidRPr="00655595">
              <w:t>P28</w:t>
            </w:r>
            <w:r>
              <w:t>0</w:t>
            </w:r>
          </w:p>
        </w:tc>
        <w:tc>
          <w:tcPr>
            <w:tcW w:w="8255" w:type="dxa"/>
          </w:tcPr>
          <w:p w14:paraId="5EB8FDBA" w14:textId="4D220C7C" w:rsidR="001F3400" w:rsidRPr="00FC2E84" w:rsidRDefault="001F3400" w:rsidP="007A172F">
            <w:pPr>
              <w:jc w:val="both"/>
              <w:rPr>
                <w:color w:val="A6A6A6"/>
                <w:lang w:eastAsia="sk-SK"/>
              </w:rPr>
            </w:pPr>
            <w:r w:rsidRPr="001F3400">
              <w:t>Noste ochranné rukavice/ochranný odev/ochranné okuliare/ochranu tváre.</w:t>
            </w:r>
          </w:p>
        </w:tc>
      </w:tr>
      <w:tr w:rsidR="001F3400" w:rsidRPr="00FC2E84" w14:paraId="48715653" w14:textId="77777777" w:rsidTr="00C85182">
        <w:trPr>
          <w:trHeight w:val="347"/>
        </w:trPr>
        <w:tc>
          <w:tcPr>
            <w:tcW w:w="1418" w:type="dxa"/>
          </w:tcPr>
          <w:p w14:paraId="3B8D4EFD" w14:textId="77777777" w:rsidR="001F3400" w:rsidRPr="00655595" w:rsidRDefault="001F3400" w:rsidP="007A172F">
            <w:pPr>
              <w:jc w:val="both"/>
            </w:pPr>
            <w:r w:rsidRPr="00655595">
              <w:t>P501</w:t>
            </w:r>
          </w:p>
        </w:tc>
        <w:tc>
          <w:tcPr>
            <w:tcW w:w="8255" w:type="dxa"/>
          </w:tcPr>
          <w:p w14:paraId="371C0179" w14:textId="38B29E82" w:rsidR="001F3400" w:rsidRPr="00FC2E84" w:rsidRDefault="001F3400" w:rsidP="007A172F">
            <w:pPr>
              <w:jc w:val="both"/>
            </w:pPr>
            <w:r w:rsidRPr="00FC2E84">
              <w:t xml:space="preserve">Zneškodnite obsah/nádobu </w:t>
            </w:r>
            <w:r w:rsidRPr="001F3400">
              <w:t>na skládku nebezpeč</w:t>
            </w:r>
            <w:r w:rsidR="00C85182">
              <w:t>ného odpadu alebo odovzdajte na </w:t>
            </w:r>
            <w:bookmarkStart w:id="0" w:name="_GoBack"/>
            <w:bookmarkEnd w:id="0"/>
            <w:r w:rsidRPr="001F3400">
              <w:t>likvidáciu subjektu, ktorý má oprávnenie na zber, recykláciu a zneškodňovanie prázdnych obalov v súlade s platným zákonom o</w:t>
            </w:r>
            <w:r>
              <w:t> </w:t>
            </w:r>
            <w:r w:rsidRPr="001F3400">
              <w:t>odpadoch</w:t>
            </w:r>
            <w:r>
              <w:t>.</w:t>
            </w:r>
          </w:p>
        </w:tc>
      </w:tr>
      <w:tr w:rsidR="001F3400" w:rsidRPr="00FC2E84" w14:paraId="211100E5" w14:textId="77777777" w:rsidTr="00C85182">
        <w:trPr>
          <w:trHeight w:val="347"/>
        </w:trPr>
        <w:tc>
          <w:tcPr>
            <w:tcW w:w="1418" w:type="dxa"/>
          </w:tcPr>
          <w:p w14:paraId="3F09800D" w14:textId="77777777" w:rsidR="001F3400" w:rsidRPr="00655595" w:rsidRDefault="001F3400" w:rsidP="001F3400">
            <w:pPr>
              <w:jc w:val="both"/>
            </w:pPr>
            <w:r>
              <w:rPr>
                <w:b/>
              </w:rPr>
              <w:t>EUH208</w:t>
            </w:r>
          </w:p>
        </w:tc>
        <w:tc>
          <w:tcPr>
            <w:tcW w:w="8255" w:type="dxa"/>
          </w:tcPr>
          <w:p w14:paraId="6A823AA7" w14:textId="77777777" w:rsidR="001F3400" w:rsidRPr="00FC2E84" w:rsidRDefault="001F3400" w:rsidP="001F3400">
            <w:pPr>
              <w:jc w:val="both"/>
            </w:pPr>
            <w:r w:rsidRPr="00944322">
              <w:rPr>
                <w:b/>
              </w:rPr>
              <w:t xml:space="preserve">Obsahuje 5-chloro-2-methyl-4-isothiazolin-3-one + 2-methyl-2H-isothiazol-3-one(3:1). </w:t>
            </w:r>
            <w:r w:rsidRPr="00944322">
              <w:rPr>
                <w:b/>
                <w:szCs w:val="24"/>
              </w:rPr>
              <w:t>Môže vyvolať alergickú reakciu.</w:t>
            </w:r>
          </w:p>
        </w:tc>
      </w:tr>
      <w:tr w:rsidR="001F3400" w:rsidRPr="00FC2E84" w14:paraId="2B59AF12" w14:textId="77777777" w:rsidTr="00C85182">
        <w:trPr>
          <w:trHeight w:val="347"/>
        </w:trPr>
        <w:tc>
          <w:tcPr>
            <w:tcW w:w="1418" w:type="dxa"/>
          </w:tcPr>
          <w:p w14:paraId="245C1E12" w14:textId="77777777" w:rsidR="001F3400" w:rsidRPr="00655595" w:rsidRDefault="001F3400" w:rsidP="001F3400">
            <w:pPr>
              <w:jc w:val="both"/>
            </w:pPr>
            <w:r w:rsidRPr="00FC2E84">
              <w:rPr>
                <w:b/>
                <w:lang w:eastAsia="sk-SK"/>
              </w:rPr>
              <w:t>EUH401</w:t>
            </w:r>
          </w:p>
        </w:tc>
        <w:tc>
          <w:tcPr>
            <w:tcW w:w="8255" w:type="dxa"/>
          </w:tcPr>
          <w:p w14:paraId="7CFA59F3" w14:textId="77777777" w:rsidR="001F3400" w:rsidRPr="00FC2E84" w:rsidRDefault="001F3400" w:rsidP="001F3400">
            <w:pPr>
              <w:jc w:val="both"/>
            </w:pPr>
            <w:r w:rsidRPr="00FC2E84">
              <w:rPr>
                <w:b/>
                <w:lang w:eastAsia="sk-SK"/>
              </w:rPr>
              <w:t>Dodržiavajte návod na používanie, aby ste zabránili vzniku rizík pre zdravie ľudí a životné prostredie.</w:t>
            </w:r>
          </w:p>
        </w:tc>
      </w:tr>
    </w:tbl>
    <w:p w14:paraId="2A9E1FAE" w14:textId="77777777" w:rsidR="001F3400" w:rsidRPr="00944322" w:rsidRDefault="001F3400" w:rsidP="001F3400">
      <w:pPr>
        <w:tabs>
          <w:tab w:val="left" w:pos="1843"/>
        </w:tabs>
        <w:jc w:val="both"/>
        <w:rPr>
          <w:b/>
        </w:rPr>
      </w:pPr>
    </w:p>
    <w:p w14:paraId="0F321D65" w14:textId="78D25C26" w:rsidR="001F3400" w:rsidRPr="00944322" w:rsidRDefault="001F3400" w:rsidP="001F3400">
      <w:pPr>
        <w:ind w:left="993" w:hanging="993"/>
        <w:jc w:val="both"/>
        <w:rPr>
          <w:b/>
          <w:bCs/>
          <w:szCs w:val="24"/>
        </w:rPr>
      </w:pPr>
      <w:r w:rsidRPr="00944322">
        <w:rPr>
          <w:b/>
          <w:bCs/>
          <w:szCs w:val="24"/>
        </w:rPr>
        <w:t>SP1</w:t>
      </w:r>
      <w:r w:rsidRPr="00944322">
        <w:rPr>
          <w:b/>
          <w:bCs/>
          <w:szCs w:val="24"/>
        </w:rPr>
        <w:tab/>
        <w:t>Neznečisťujte vodu prípravkom alebo jeho obalom (Nečistite aplikačné zariadenia v</w:t>
      </w:r>
      <w:r>
        <w:rPr>
          <w:b/>
          <w:bCs/>
          <w:szCs w:val="24"/>
        </w:rPr>
        <w:t> </w:t>
      </w:r>
      <w:r w:rsidRPr="00944322">
        <w:rPr>
          <w:b/>
          <w:bCs/>
          <w:szCs w:val="24"/>
        </w:rPr>
        <w:t>blízkosti povrchových vôd</w:t>
      </w:r>
      <w:r>
        <w:rPr>
          <w:b/>
          <w:bCs/>
          <w:szCs w:val="24"/>
        </w:rPr>
        <w:t xml:space="preserve">. </w:t>
      </w:r>
      <w:r w:rsidRPr="00944322">
        <w:rPr>
          <w:b/>
          <w:bCs/>
          <w:szCs w:val="24"/>
        </w:rPr>
        <w:t>Zabráňte kontaminácii prostredníctvom odtokových kanálov z poľnohospodárskych dvorov a vozoviek.)</w:t>
      </w:r>
    </w:p>
    <w:p w14:paraId="109E749A" w14:textId="47D3A1D9" w:rsidR="001F3400" w:rsidRDefault="001F3400" w:rsidP="001F3400">
      <w:pPr>
        <w:ind w:left="993" w:hanging="993"/>
        <w:rPr>
          <w:b/>
        </w:rPr>
      </w:pPr>
      <w:r w:rsidRPr="00944322">
        <w:rPr>
          <w:b/>
        </w:rPr>
        <w:t>SPe3</w:t>
      </w:r>
      <w:r w:rsidRPr="00944322">
        <w:rPr>
          <w:b/>
        </w:rPr>
        <w:tab/>
        <w:t xml:space="preserve">Z dôvodu ochrany vodných organizmov </w:t>
      </w:r>
      <w:r w:rsidRPr="001F3400">
        <w:rPr>
          <w:b/>
        </w:rPr>
        <w:t xml:space="preserve">udržiavajte medzi ošetrovanou plochou a povrchovými vodnými plochami ochranný pás zeme v dĺžke </w:t>
      </w:r>
      <w:r w:rsidRPr="00944322">
        <w:rPr>
          <w:b/>
        </w:rPr>
        <w:t xml:space="preserve">minimálne </w:t>
      </w:r>
      <w:smartTag w:uri="urn:schemas-microsoft-com:office:smarttags" w:element="metricconverter">
        <w:smartTagPr>
          <w:attr w:name="ProductID" w:val="5 m"/>
        </w:smartTagPr>
        <w:r w:rsidRPr="00944322">
          <w:rPr>
            <w:b/>
          </w:rPr>
          <w:t>5 m</w:t>
        </w:r>
      </w:smartTag>
      <w:r w:rsidRPr="00944322">
        <w:rPr>
          <w:b/>
        </w:rPr>
        <w:t>.</w:t>
      </w:r>
    </w:p>
    <w:p w14:paraId="29EBE14F" w14:textId="28201CED" w:rsidR="001F3400" w:rsidRPr="00BF3AC7" w:rsidRDefault="007E5E89" w:rsidP="001F3400">
      <w:pPr>
        <w:ind w:left="993" w:hanging="993"/>
        <w:rPr>
          <w:b/>
        </w:rPr>
      </w:pPr>
      <w:r>
        <w:rPr>
          <w:b/>
        </w:rPr>
        <w:t>SPa</w:t>
      </w:r>
      <w:r w:rsidR="001F3400" w:rsidRPr="00BF3AC7">
        <w:rPr>
          <w:b/>
        </w:rPr>
        <w:t>1</w:t>
      </w:r>
      <w:r w:rsidR="001F3400" w:rsidRPr="00BF3AC7">
        <w:rPr>
          <w:b/>
        </w:rPr>
        <w:tab/>
      </w:r>
      <w:r w:rsidR="001F3400" w:rsidRPr="001F3400">
        <w:rPr>
          <w:b/>
        </w:rPr>
        <w:t xml:space="preserve">Na zabránenie vzniku rezistencie neaplikujte tento alebo iný prípravok obsahujúci </w:t>
      </w:r>
      <w:proofErr w:type="spellStart"/>
      <w:r w:rsidR="001F3400">
        <w:rPr>
          <w:b/>
        </w:rPr>
        <w:t>chlorotoluron</w:t>
      </w:r>
      <w:proofErr w:type="spellEnd"/>
      <w:r w:rsidR="001F3400" w:rsidRPr="001F3400">
        <w:rPr>
          <w:b/>
        </w:rPr>
        <w:t xml:space="preserve"> alebo </w:t>
      </w:r>
      <w:proofErr w:type="spellStart"/>
      <w:r w:rsidR="001F3400">
        <w:rPr>
          <w:b/>
        </w:rPr>
        <w:t>diflufenican</w:t>
      </w:r>
      <w:proofErr w:type="spellEnd"/>
      <w:r w:rsidR="001F3400" w:rsidRPr="001F3400">
        <w:rPr>
          <w:b/>
        </w:rPr>
        <w:t xml:space="preserve"> </w:t>
      </w:r>
      <w:r w:rsidR="001F3400" w:rsidRPr="00BF3AC7">
        <w:rPr>
          <w:b/>
        </w:rPr>
        <w:t>viac ako 1× v kalendárnom roku</w:t>
      </w:r>
      <w:r w:rsidR="007E56F8">
        <w:rPr>
          <w:b/>
        </w:rPr>
        <w:t>.</w:t>
      </w:r>
      <w:r w:rsidR="007E56F8" w:rsidRPr="00BF3AC7">
        <w:rPr>
          <w:b/>
        </w:rPr>
        <w:t xml:space="preserve"> </w:t>
      </w:r>
    </w:p>
    <w:p w14:paraId="592F515D" w14:textId="77777777" w:rsidR="001F3400" w:rsidRPr="00944322" w:rsidRDefault="001F3400" w:rsidP="001F3400">
      <w:pPr>
        <w:tabs>
          <w:tab w:val="left" w:pos="1843"/>
        </w:tabs>
        <w:jc w:val="both"/>
        <w:rPr>
          <w:b/>
        </w:rPr>
      </w:pPr>
    </w:p>
    <w:p w14:paraId="0751496F" w14:textId="77777777" w:rsidR="001F3400" w:rsidRPr="00944322" w:rsidRDefault="001F3400" w:rsidP="001F3400">
      <w:pPr>
        <w:tabs>
          <w:tab w:val="left" w:pos="1843"/>
        </w:tabs>
        <w:ind w:left="993" w:hanging="993"/>
        <w:jc w:val="both"/>
        <w:rPr>
          <w:b/>
        </w:rPr>
      </w:pPr>
      <w:r w:rsidRPr="00944322">
        <w:rPr>
          <w:b/>
        </w:rPr>
        <w:t>Z4</w:t>
      </w:r>
      <w:r w:rsidRPr="00944322">
        <w:rPr>
          <w:b/>
        </w:rPr>
        <w:tab/>
        <w:t>Riziko vyplývajúce z použitia prípravku pri dodržaní predpísanej dávky alebo koncentrácie je pre domáce, hospodárske a voľne žijúce zvieratá relatívne prijateľné.</w:t>
      </w:r>
    </w:p>
    <w:p w14:paraId="547AE956" w14:textId="77777777" w:rsidR="001F3400" w:rsidRPr="00944322" w:rsidRDefault="001F3400" w:rsidP="001F3400">
      <w:pPr>
        <w:tabs>
          <w:tab w:val="left" w:pos="1843"/>
        </w:tabs>
        <w:ind w:left="993" w:hanging="993"/>
        <w:jc w:val="both"/>
        <w:rPr>
          <w:b/>
        </w:rPr>
      </w:pPr>
      <w:r w:rsidRPr="00944322">
        <w:rPr>
          <w:b/>
        </w:rPr>
        <w:t>Vt5</w:t>
      </w:r>
      <w:r w:rsidRPr="00944322">
        <w:rPr>
          <w:b/>
        </w:rPr>
        <w:tab/>
        <w:t>Riziko vyplývajúce z použitia prípravku pri dodržaní predpísanej dávky alebo koncentrácie je pre vtáky prijateľné.</w:t>
      </w:r>
    </w:p>
    <w:p w14:paraId="0A56630F" w14:textId="77777777" w:rsidR="001F3400" w:rsidRPr="00944322" w:rsidRDefault="001F3400" w:rsidP="001F3400">
      <w:pPr>
        <w:tabs>
          <w:tab w:val="left" w:pos="1843"/>
        </w:tabs>
        <w:ind w:left="993" w:hanging="993"/>
        <w:jc w:val="both"/>
        <w:rPr>
          <w:b/>
        </w:rPr>
      </w:pPr>
      <w:r w:rsidRPr="00944322">
        <w:rPr>
          <w:b/>
        </w:rPr>
        <w:t>Vo1</w:t>
      </w:r>
      <w:r w:rsidRPr="00944322">
        <w:rPr>
          <w:b/>
        </w:rPr>
        <w:tab/>
        <w:t>Pre ryby a ostatné vodné organizmy mimoriadne jedovatý.</w:t>
      </w:r>
    </w:p>
    <w:p w14:paraId="2F22EF9F" w14:textId="77777777" w:rsidR="001F3400" w:rsidRPr="00944322" w:rsidRDefault="001F3400" w:rsidP="001F3400">
      <w:pPr>
        <w:tabs>
          <w:tab w:val="left" w:pos="1843"/>
        </w:tabs>
        <w:ind w:left="993" w:hanging="993"/>
        <w:jc w:val="both"/>
        <w:rPr>
          <w:b/>
        </w:rPr>
      </w:pPr>
      <w:r w:rsidRPr="00944322">
        <w:rPr>
          <w:b/>
        </w:rPr>
        <w:t>V3</w:t>
      </w:r>
      <w:r w:rsidRPr="00944322">
        <w:rPr>
          <w:b/>
        </w:rPr>
        <w:tab/>
        <w:t>Riziko prípravku je prijateľné pre dážďovky a iné pôdne makroorganizmy.</w:t>
      </w:r>
    </w:p>
    <w:p w14:paraId="6A4F70F0" w14:textId="77777777" w:rsidR="001F3400" w:rsidRPr="00944322" w:rsidRDefault="001F3400" w:rsidP="001F3400">
      <w:pPr>
        <w:tabs>
          <w:tab w:val="left" w:pos="1843"/>
        </w:tabs>
        <w:ind w:left="993" w:hanging="993"/>
        <w:jc w:val="both"/>
        <w:rPr>
          <w:b/>
        </w:rPr>
      </w:pPr>
      <w:r w:rsidRPr="00944322">
        <w:rPr>
          <w:b/>
        </w:rPr>
        <w:t>Vč3</w:t>
      </w:r>
      <w:r w:rsidRPr="00944322">
        <w:rPr>
          <w:b/>
        </w:rPr>
        <w:tab/>
        <w:t>Prípravok pre včely s prijateľným rizikom pri dodržaní predpísanej dávky alebo koncentrácie.</w:t>
      </w:r>
    </w:p>
    <w:p w14:paraId="04ACA0A6" w14:textId="77777777" w:rsidR="007E56F8" w:rsidRDefault="007E56F8" w:rsidP="001F3400">
      <w:pPr>
        <w:overflowPunct w:val="0"/>
        <w:adjustRightInd w:val="0"/>
        <w:jc w:val="both"/>
        <w:textAlignment w:val="baseline"/>
        <w:rPr>
          <w:b/>
          <w:szCs w:val="24"/>
        </w:rPr>
      </w:pPr>
    </w:p>
    <w:p w14:paraId="6D9BC4A3" w14:textId="77777777" w:rsidR="001F3400" w:rsidRPr="00944322" w:rsidRDefault="001F3400" w:rsidP="001F3400">
      <w:pPr>
        <w:overflowPunct w:val="0"/>
        <w:adjustRightInd w:val="0"/>
        <w:jc w:val="both"/>
        <w:textAlignment w:val="baseline"/>
        <w:rPr>
          <w:b/>
          <w:szCs w:val="24"/>
        </w:rPr>
      </w:pPr>
      <w:r w:rsidRPr="00944322">
        <w:rPr>
          <w:b/>
          <w:szCs w:val="24"/>
        </w:rPr>
        <w:t>Zákaz používania prípravku v 1. ochrannom pásme zdrojov pitných vôd!</w:t>
      </w:r>
    </w:p>
    <w:p w14:paraId="0BD3943C" w14:textId="77777777" w:rsidR="001F3400" w:rsidRPr="00944322" w:rsidRDefault="001F3400" w:rsidP="001F3400">
      <w:pPr>
        <w:widowControl w:val="0"/>
        <w:autoSpaceDE w:val="0"/>
        <w:autoSpaceDN w:val="0"/>
        <w:jc w:val="both"/>
        <w:rPr>
          <w:b/>
          <w:szCs w:val="24"/>
        </w:rPr>
      </w:pPr>
      <w:r w:rsidRPr="00944322">
        <w:rPr>
          <w:b/>
          <w:szCs w:val="24"/>
        </w:rPr>
        <w:t>Dbajte o to, aby sa prípravok v žiadnom prípade nedostal do tečúcich a stojatých vôd vo voľnej prírode!</w:t>
      </w:r>
    </w:p>
    <w:p w14:paraId="4EEA6E61" w14:textId="77777777" w:rsidR="001F3400" w:rsidRPr="00944322" w:rsidRDefault="001F3400" w:rsidP="001F3400">
      <w:pPr>
        <w:widowControl w:val="0"/>
        <w:autoSpaceDE w:val="0"/>
        <w:autoSpaceDN w:val="0"/>
        <w:jc w:val="both"/>
        <w:rPr>
          <w:b/>
          <w:bCs/>
          <w:caps/>
          <w:szCs w:val="24"/>
        </w:rPr>
      </w:pPr>
      <w:r w:rsidRPr="00944322">
        <w:rPr>
          <w:b/>
          <w:bCs/>
          <w:szCs w:val="24"/>
        </w:rPr>
        <w:t>Uložte mimo dosahu zvierat!</w:t>
      </w:r>
    </w:p>
    <w:p w14:paraId="12995C01" w14:textId="77777777" w:rsidR="001F3400" w:rsidRDefault="001F3400" w:rsidP="001F3400">
      <w:pPr>
        <w:jc w:val="both"/>
        <w:rPr>
          <w:szCs w:val="24"/>
        </w:rPr>
      </w:pPr>
      <w:r w:rsidRPr="00944322">
        <w:rPr>
          <w:szCs w:val="24"/>
        </w:rPr>
        <w:t>PRÍPRAVOK V TOMTO VEĽKOSPOTREBITEĽSKOM BALENÍ NESMIE BYŤ PONÚKANÝ ALEBO PREDÁVANÝ ŠIROKEJ VEREJNOSTI!</w:t>
      </w:r>
    </w:p>
    <w:p w14:paraId="206B40E5" w14:textId="77777777" w:rsidR="001F3400" w:rsidRDefault="001F3400" w:rsidP="001F3400">
      <w:pPr>
        <w:jc w:val="both"/>
        <w:rPr>
          <w:szCs w:val="24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1F3400" w:rsidRPr="00FC2E84" w14:paraId="1DBFAC1F" w14:textId="77777777" w:rsidTr="007A172F">
        <w:tc>
          <w:tcPr>
            <w:tcW w:w="9640" w:type="dxa"/>
            <w:gridSpan w:val="2"/>
            <w:shd w:val="clear" w:color="auto" w:fill="auto"/>
          </w:tcPr>
          <w:p w14:paraId="6065000C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</w:p>
        </w:tc>
      </w:tr>
      <w:tr w:rsidR="001F3400" w:rsidRPr="00FC2E84" w14:paraId="4279FF6E" w14:textId="77777777" w:rsidTr="007A172F">
        <w:tc>
          <w:tcPr>
            <w:tcW w:w="3686" w:type="dxa"/>
            <w:shd w:val="clear" w:color="auto" w:fill="auto"/>
          </w:tcPr>
          <w:p w14:paraId="5D3AD9FB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2E0EAA">
              <w:rPr>
                <w:b/>
              </w:rPr>
              <w:t>Držiteľ autorizácie:</w:t>
            </w:r>
            <w:r>
              <w:t xml:space="preserve">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5C95F48" w14:textId="77777777" w:rsidR="001F3400" w:rsidRDefault="001F3400" w:rsidP="007A172F">
            <w:pPr>
              <w:tabs>
                <w:tab w:val="left" w:pos="3969"/>
              </w:tabs>
            </w:pPr>
            <w:r w:rsidRPr="00FC2E84">
              <w:t xml:space="preserve">NUFARM </w:t>
            </w:r>
            <w:proofErr w:type="spellStart"/>
            <w:r w:rsidRPr="00FC2E84">
              <w:t>GmbH</w:t>
            </w:r>
            <w:proofErr w:type="spellEnd"/>
            <w:r w:rsidRPr="00FC2E84">
              <w:t xml:space="preserve"> &amp; </w:t>
            </w:r>
            <w:proofErr w:type="spellStart"/>
            <w:r w:rsidRPr="00FC2E84">
              <w:t>Co</w:t>
            </w:r>
            <w:proofErr w:type="spellEnd"/>
            <w:r w:rsidRPr="00FC2E84">
              <w:t xml:space="preserve"> K</w:t>
            </w:r>
            <w:r>
              <w:t>G</w:t>
            </w:r>
          </w:p>
          <w:p w14:paraId="0959129E" w14:textId="77777777" w:rsidR="001F3400" w:rsidRDefault="001F3400" w:rsidP="007A172F">
            <w:pPr>
              <w:tabs>
                <w:tab w:val="left" w:pos="3969"/>
              </w:tabs>
            </w:pPr>
            <w:r>
              <w:t xml:space="preserve">St. Peter </w:t>
            </w:r>
            <w:proofErr w:type="spellStart"/>
            <w:r>
              <w:t>Strasse</w:t>
            </w:r>
            <w:proofErr w:type="spellEnd"/>
            <w:r>
              <w:t xml:space="preserve"> 25</w:t>
            </w:r>
          </w:p>
          <w:p w14:paraId="392BF97C" w14:textId="77777777" w:rsidR="001F3400" w:rsidRDefault="001F3400" w:rsidP="007A172F">
            <w:pPr>
              <w:tabs>
                <w:tab w:val="left" w:pos="3969"/>
              </w:tabs>
            </w:pPr>
            <w:r w:rsidRPr="00FC2E84">
              <w:t>A-4021 Linz, Rakúska republika</w:t>
            </w:r>
          </w:p>
          <w:p w14:paraId="670EEBD4" w14:textId="77777777" w:rsidR="001F3400" w:rsidRPr="00655595" w:rsidRDefault="001F3400" w:rsidP="007A172F">
            <w:pPr>
              <w:tabs>
                <w:tab w:val="left" w:pos="3969"/>
              </w:tabs>
            </w:pPr>
          </w:p>
        </w:tc>
      </w:tr>
      <w:tr w:rsidR="001F3400" w:rsidRPr="00FC2E84" w14:paraId="35A5DD23" w14:textId="77777777" w:rsidTr="007A172F">
        <w:tc>
          <w:tcPr>
            <w:tcW w:w="3686" w:type="dxa"/>
            <w:shd w:val="clear" w:color="auto" w:fill="auto"/>
          </w:tcPr>
          <w:p w14:paraId="5D48E983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rPr>
                <w:b/>
                <w:bCs/>
              </w:rPr>
              <w:t>Číslo autorizácie ÚKSÚP</w:t>
            </w:r>
            <w:r w:rsidRPr="00FC2E84">
              <w:rPr>
                <w:b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1333C87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  <w:color w:val="A6A6A6"/>
              </w:rPr>
            </w:pPr>
            <w:r>
              <w:rPr>
                <w:b/>
                <w:sz w:val="28"/>
                <w:szCs w:val="28"/>
              </w:rPr>
              <w:t>14-11-1438</w:t>
            </w:r>
          </w:p>
        </w:tc>
      </w:tr>
      <w:tr w:rsidR="001F3400" w:rsidRPr="00FC2E84" w14:paraId="477985E0" w14:textId="77777777" w:rsidTr="007A172F">
        <w:tc>
          <w:tcPr>
            <w:tcW w:w="3686" w:type="dxa"/>
            <w:shd w:val="clear" w:color="auto" w:fill="auto"/>
          </w:tcPr>
          <w:p w14:paraId="3721563E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14F649CA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color w:val="A6A6A6"/>
                <w:sz w:val="28"/>
                <w:szCs w:val="28"/>
              </w:rPr>
            </w:pPr>
          </w:p>
        </w:tc>
      </w:tr>
      <w:tr w:rsidR="001F3400" w:rsidRPr="00FC2E84" w14:paraId="131A1699" w14:textId="77777777" w:rsidTr="007A172F">
        <w:tc>
          <w:tcPr>
            <w:tcW w:w="3686" w:type="dxa"/>
            <w:shd w:val="clear" w:color="auto" w:fill="auto"/>
          </w:tcPr>
          <w:p w14:paraId="1C11C4C2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rPr>
                <w:b/>
                <w:bCs/>
              </w:rPr>
              <w:t>Dátum výroby</w:t>
            </w:r>
            <w:r w:rsidRPr="00227242">
              <w:rPr>
                <w:b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70B60CE8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t>uvedené na obale</w:t>
            </w:r>
          </w:p>
        </w:tc>
      </w:tr>
      <w:tr w:rsidR="001F3400" w:rsidRPr="00FC2E84" w14:paraId="7031CD4B" w14:textId="77777777" w:rsidTr="007A172F">
        <w:tc>
          <w:tcPr>
            <w:tcW w:w="3686" w:type="dxa"/>
            <w:shd w:val="clear" w:color="auto" w:fill="auto"/>
          </w:tcPr>
          <w:p w14:paraId="6AE197DD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rPr>
                <w:b/>
                <w:bCs/>
              </w:rPr>
              <w:t>Číslo výrobnej šarže</w:t>
            </w:r>
            <w:r w:rsidRPr="00227242">
              <w:rPr>
                <w:b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6B8BE089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t>uvedené na obale</w:t>
            </w:r>
          </w:p>
        </w:tc>
      </w:tr>
      <w:tr w:rsidR="001F3400" w:rsidRPr="00FC2E84" w14:paraId="3AC60D0A" w14:textId="77777777" w:rsidTr="007A172F">
        <w:tc>
          <w:tcPr>
            <w:tcW w:w="3686" w:type="dxa"/>
            <w:shd w:val="clear" w:color="auto" w:fill="auto"/>
          </w:tcPr>
          <w:p w14:paraId="419DBB3E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B25233F" w14:textId="77777777" w:rsidR="001F3400" w:rsidRPr="00FC2E84" w:rsidRDefault="001F3400" w:rsidP="007A172F">
            <w:pPr>
              <w:tabs>
                <w:tab w:val="left" w:pos="3969"/>
              </w:tabs>
            </w:pPr>
          </w:p>
        </w:tc>
      </w:tr>
      <w:tr w:rsidR="001F3400" w:rsidRPr="00FC2E84" w14:paraId="33CC9645" w14:textId="77777777" w:rsidTr="007A172F">
        <w:tc>
          <w:tcPr>
            <w:tcW w:w="3686" w:type="dxa"/>
            <w:shd w:val="clear" w:color="auto" w:fill="auto"/>
          </w:tcPr>
          <w:p w14:paraId="5AEF1AB6" w14:textId="15A37B87" w:rsidR="001F3400" w:rsidRPr="00227242" w:rsidRDefault="001F3400" w:rsidP="007A172F">
            <w:pPr>
              <w:tabs>
                <w:tab w:val="left" w:pos="3969"/>
              </w:tabs>
              <w:rPr>
                <w:b/>
                <w:bCs/>
              </w:rPr>
            </w:pPr>
            <w:r w:rsidRPr="00FC2E84">
              <w:rPr>
                <w:b/>
                <w:bCs/>
              </w:rPr>
              <w:t>Balenie:</w:t>
            </w:r>
          </w:p>
          <w:p w14:paraId="21E0AF68" w14:textId="77777777" w:rsidR="001F3400" w:rsidRPr="00FC2E84" w:rsidRDefault="001F3400" w:rsidP="007A172F">
            <w:pPr>
              <w:tabs>
                <w:tab w:val="left" w:pos="3969"/>
              </w:tabs>
              <w:rPr>
                <w:b/>
                <w:bCs/>
                <w:color w:val="A6A6A6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43B5E2DA" w14:textId="77777777" w:rsidR="001F3400" w:rsidRPr="00FC2E84" w:rsidRDefault="001F3400" w:rsidP="007A172F">
            <w:pPr>
              <w:jc w:val="both"/>
            </w:pPr>
            <w:smartTag w:uri="urn:schemas-microsoft-com:office:smarttags" w:element="metricconverter">
              <w:smartTagPr>
                <w:attr w:name="ProductID" w:val="1 l"/>
              </w:smartTagPr>
              <w:r w:rsidRPr="00FB3451">
                <w:rPr>
                  <w:szCs w:val="24"/>
                </w:rPr>
                <w:t>1 l</w:t>
              </w:r>
            </w:smartTag>
            <w:r w:rsidRPr="00FB3451">
              <w:rPr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5 l"/>
              </w:smartTagPr>
              <w:r w:rsidRPr="00FB3451">
                <w:rPr>
                  <w:szCs w:val="24"/>
                </w:rPr>
                <w:t>5 l</w:t>
              </w:r>
            </w:smartTag>
            <w:r w:rsidRPr="00FB3451">
              <w:rPr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0 l"/>
              </w:smartTagPr>
              <w:r w:rsidRPr="00FB3451">
                <w:rPr>
                  <w:szCs w:val="24"/>
                </w:rPr>
                <w:t>10 l</w:t>
              </w:r>
            </w:smartTag>
            <w:r w:rsidRPr="00FB3451">
              <w:rPr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5 l"/>
              </w:smartTagPr>
              <w:r w:rsidRPr="00FB3451">
                <w:rPr>
                  <w:szCs w:val="24"/>
                </w:rPr>
                <w:t>15 l</w:t>
              </w:r>
            </w:smartTag>
            <w:r w:rsidRPr="00FB3451">
              <w:rPr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 l"/>
              </w:smartTagPr>
              <w:r w:rsidRPr="00FB3451">
                <w:rPr>
                  <w:szCs w:val="24"/>
                </w:rPr>
                <w:t>20 l</w:t>
              </w:r>
            </w:smartTag>
            <w:r w:rsidRPr="00FB3451">
              <w:rPr>
                <w:szCs w:val="24"/>
              </w:rPr>
              <w:t xml:space="preserve"> a </w:t>
            </w:r>
            <w:smartTag w:uri="urn:schemas-microsoft-com:office:smarttags" w:element="metricconverter">
              <w:smartTagPr>
                <w:attr w:name="ProductID" w:val="25 l"/>
              </w:smartTagPr>
              <w:r w:rsidRPr="00FB3451">
                <w:rPr>
                  <w:szCs w:val="24"/>
                </w:rPr>
                <w:t>25 l</w:t>
              </w:r>
            </w:smartTag>
            <w:r w:rsidRPr="00FB3451">
              <w:rPr>
                <w:szCs w:val="24"/>
              </w:rPr>
              <w:t xml:space="preserve"> HDPE kanister</w:t>
            </w:r>
          </w:p>
        </w:tc>
      </w:tr>
    </w:tbl>
    <w:p w14:paraId="4AAD9D12" w14:textId="77777777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rPr>
          <w:sz w:val="22"/>
          <w:szCs w:val="22"/>
        </w:rPr>
      </w:pPr>
      <w:r>
        <w:rPr>
          <w:szCs w:val="24"/>
        </w:rPr>
        <w:t>AGILITY</w:t>
      </w:r>
      <w:r w:rsidRPr="00FB3451">
        <w:rPr>
          <w:szCs w:val="24"/>
          <w:vertAlign w:val="superscript"/>
        </w:rPr>
        <w:t>®</w:t>
      </w:r>
      <w:r w:rsidRPr="00FB3451">
        <w:rPr>
          <w:szCs w:val="24"/>
        </w:rPr>
        <w:t xml:space="preserve"> je ochranná znám</w:t>
      </w:r>
      <w:r w:rsidRPr="00FB3451">
        <w:rPr>
          <w:sz w:val="22"/>
          <w:szCs w:val="22"/>
        </w:rPr>
        <w:t xml:space="preserve">ka NUFARM </w:t>
      </w:r>
      <w:proofErr w:type="spellStart"/>
      <w:r w:rsidRPr="00FB3451">
        <w:rPr>
          <w:sz w:val="22"/>
          <w:szCs w:val="22"/>
        </w:rPr>
        <w:t>GmbH</w:t>
      </w:r>
      <w:proofErr w:type="spellEnd"/>
      <w:r w:rsidRPr="00FB3451">
        <w:rPr>
          <w:sz w:val="22"/>
          <w:szCs w:val="22"/>
        </w:rPr>
        <w:t xml:space="preserve"> &amp; </w:t>
      </w:r>
      <w:proofErr w:type="spellStart"/>
      <w:r w:rsidRPr="00FB3451">
        <w:rPr>
          <w:sz w:val="22"/>
          <w:szCs w:val="22"/>
        </w:rPr>
        <w:t>Co</w:t>
      </w:r>
      <w:proofErr w:type="spellEnd"/>
      <w:r w:rsidRPr="00FB3451">
        <w:rPr>
          <w:sz w:val="22"/>
          <w:szCs w:val="22"/>
        </w:rPr>
        <w:t xml:space="preserve"> KG</w:t>
      </w:r>
    </w:p>
    <w:p w14:paraId="016FAABD" w14:textId="77777777" w:rsidR="001F3400" w:rsidRPr="00CD15AB" w:rsidRDefault="001F3400" w:rsidP="001F3400">
      <w:pPr>
        <w:tabs>
          <w:tab w:val="left" w:pos="3544"/>
        </w:tabs>
        <w:rPr>
          <w:szCs w:val="24"/>
        </w:rPr>
      </w:pPr>
    </w:p>
    <w:p w14:paraId="33F5B70E" w14:textId="77777777" w:rsidR="001F3400" w:rsidRPr="00944322" w:rsidRDefault="001F3400" w:rsidP="001F3400">
      <w:pPr>
        <w:rPr>
          <w:b/>
          <w:szCs w:val="24"/>
        </w:rPr>
      </w:pPr>
      <w:r>
        <w:rPr>
          <w:b/>
          <w:bCs/>
          <w:szCs w:val="24"/>
        </w:rPr>
        <w:t xml:space="preserve">PÔSOBENIE </w:t>
      </w:r>
      <w:r w:rsidRPr="001C45C0">
        <w:rPr>
          <w:b/>
          <w:bCs/>
          <w:szCs w:val="24"/>
        </w:rPr>
        <w:t>PRÍPRAVKU</w:t>
      </w:r>
    </w:p>
    <w:p w14:paraId="747C55DF" w14:textId="06E547E6" w:rsidR="001F3400" w:rsidRPr="00FB3451" w:rsidRDefault="001F3400" w:rsidP="001F3400">
      <w:pPr>
        <w:pStyle w:val="Zkladntext2"/>
        <w:rPr>
          <w:szCs w:val="24"/>
        </w:rPr>
      </w:pPr>
      <w:r w:rsidRPr="00FB3451">
        <w:rPr>
          <w:szCs w:val="24"/>
        </w:rPr>
        <w:t xml:space="preserve">Prípravok </w:t>
      </w:r>
      <w:r>
        <w:rPr>
          <w:szCs w:val="24"/>
        </w:rPr>
        <w:t>AGILITY</w:t>
      </w:r>
      <w:r w:rsidRPr="00FB3451">
        <w:rPr>
          <w:szCs w:val="24"/>
        </w:rPr>
        <w:t xml:space="preserve"> obsahuje dve účinné látky, ktoré sa vzájomne dopĺňajú. Účinná látka</w:t>
      </w:r>
      <w:r w:rsidR="007E56F8">
        <w:rPr>
          <w:szCs w:val="24"/>
        </w:rPr>
        <w:t xml:space="preserve"> </w:t>
      </w:r>
      <w:proofErr w:type="spellStart"/>
      <w:r w:rsidR="007E56F8">
        <w:rPr>
          <w:szCs w:val="24"/>
        </w:rPr>
        <w:t>c</w:t>
      </w:r>
      <w:r w:rsidR="007E56F8" w:rsidRPr="00FB3451">
        <w:rPr>
          <w:szCs w:val="24"/>
        </w:rPr>
        <w:t>hlorotoluron</w:t>
      </w:r>
      <w:proofErr w:type="spellEnd"/>
      <w:r w:rsidR="007E56F8" w:rsidRPr="00FB3451">
        <w:rPr>
          <w:szCs w:val="24"/>
        </w:rPr>
        <w:t xml:space="preserve"> </w:t>
      </w:r>
      <w:r w:rsidRPr="00FB3451">
        <w:rPr>
          <w:szCs w:val="24"/>
        </w:rPr>
        <w:t xml:space="preserve">(substituované močoviny) je absorbovaná koreňmi a listami rastlín, kde blokuje fotosyntézu. Účinná látka </w:t>
      </w:r>
      <w:proofErr w:type="spellStart"/>
      <w:r w:rsidR="007E56F8">
        <w:rPr>
          <w:szCs w:val="24"/>
        </w:rPr>
        <w:t>d</w:t>
      </w:r>
      <w:r w:rsidR="007E56F8" w:rsidRPr="00FB3451">
        <w:rPr>
          <w:szCs w:val="24"/>
        </w:rPr>
        <w:t>iflufenican</w:t>
      </w:r>
      <w:proofErr w:type="spellEnd"/>
      <w:r w:rsidR="007E56F8" w:rsidRPr="00FB3451">
        <w:rPr>
          <w:szCs w:val="24"/>
        </w:rPr>
        <w:t xml:space="preserve"> </w:t>
      </w:r>
      <w:r w:rsidRPr="00FB3451">
        <w:rPr>
          <w:szCs w:val="24"/>
        </w:rPr>
        <w:t>(</w:t>
      </w:r>
      <w:proofErr w:type="spellStart"/>
      <w:r w:rsidRPr="00FB3451">
        <w:rPr>
          <w:szCs w:val="24"/>
        </w:rPr>
        <w:t>karboxamidy</w:t>
      </w:r>
      <w:proofErr w:type="spellEnd"/>
      <w:r w:rsidRPr="00FB3451">
        <w:rPr>
          <w:szCs w:val="24"/>
        </w:rPr>
        <w:t>/</w:t>
      </w:r>
      <w:proofErr w:type="spellStart"/>
      <w:r w:rsidRPr="00FB3451">
        <w:rPr>
          <w:szCs w:val="24"/>
        </w:rPr>
        <w:t>anilidy</w:t>
      </w:r>
      <w:proofErr w:type="spellEnd"/>
      <w:r w:rsidRPr="00FB3451">
        <w:rPr>
          <w:szCs w:val="24"/>
        </w:rPr>
        <w:t xml:space="preserve">) je prijímaná najmä mladými rastlinami v období klíčenia, pri </w:t>
      </w:r>
      <w:proofErr w:type="spellStart"/>
      <w:r w:rsidRPr="00FB3451">
        <w:rPr>
          <w:szCs w:val="24"/>
        </w:rPr>
        <w:t>postemergentnej</w:t>
      </w:r>
      <w:proofErr w:type="spellEnd"/>
      <w:r w:rsidRPr="00FB3451">
        <w:rPr>
          <w:szCs w:val="24"/>
        </w:rPr>
        <w:t xml:space="preserve"> aplikácii je taktiež absorbovaná listami a je zodpovedná za</w:t>
      </w:r>
      <w:r>
        <w:rPr>
          <w:szCs w:val="24"/>
        </w:rPr>
        <w:t> </w:t>
      </w:r>
      <w:r w:rsidRPr="00FB3451">
        <w:rPr>
          <w:szCs w:val="24"/>
        </w:rPr>
        <w:t xml:space="preserve">blokovanie </w:t>
      </w:r>
      <w:proofErr w:type="spellStart"/>
      <w:r w:rsidRPr="00FB3451">
        <w:rPr>
          <w:szCs w:val="24"/>
        </w:rPr>
        <w:t>biosyntézy</w:t>
      </w:r>
      <w:proofErr w:type="spellEnd"/>
      <w:r w:rsidRPr="00FB3451">
        <w:rPr>
          <w:szCs w:val="24"/>
        </w:rPr>
        <w:t xml:space="preserve"> </w:t>
      </w:r>
      <w:proofErr w:type="spellStart"/>
      <w:r w:rsidRPr="00FB3451">
        <w:rPr>
          <w:szCs w:val="24"/>
        </w:rPr>
        <w:t>karotenoidov</w:t>
      </w:r>
      <w:proofErr w:type="spellEnd"/>
      <w:r w:rsidRPr="00FB3451">
        <w:rPr>
          <w:szCs w:val="24"/>
        </w:rPr>
        <w:t>.</w:t>
      </w:r>
    </w:p>
    <w:p w14:paraId="60F743C8" w14:textId="77777777" w:rsidR="001F3400" w:rsidRDefault="001F3400" w:rsidP="001F3400">
      <w:pPr>
        <w:jc w:val="both"/>
        <w:rPr>
          <w:iCs/>
          <w:szCs w:val="24"/>
        </w:rPr>
      </w:pPr>
    </w:p>
    <w:p w14:paraId="08F04A51" w14:textId="77777777" w:rsidR="001F3400" w:rsidRPr="007E56F8" w:rsidRDefault="001F3400" w:rsidP="001F3400">
      <w:pPr>
        <w:jc w:val="both"/>
        <w:rPr>
          <w:b/>
          <w:iCs/>
          <w:szCs w:val="24"/>
        </w:rPr>
      </w:pPr>
      <w:r w:rsidRPr="007E56F8">
        <w:rPr>
          <w:b/>
          <w:iCs/>
          <w:szCs w:val="24"/>
        </w:rPr>
        <w:t>Spektrum herbicídnej účinnosti:</w:t>
      </w:r>
    </w:p>
    <w:p w14:paraId="055FC62B" w14:textId="77777777" w:rsidR="001F3400" w:rsidRPr="00FB3451" w:rsidRDefault="001F3400" w:rsidP="001F3400">
      <w:pPr>
        <w:jc w:val="both"/>
        <w:rPr>
          <w:szCs w:val="24"/>
        </w:rPr>
      </w:pPr>
      <w:r w:rsidRPr="00BF3AC7">
        <w:rPr>
          <w:b/>
          <w:iCs/>
          <w:szCs w:val="24"/>
        </w:rPr>
        <w:t>Citlivé buriny:</w:t>
      </w:r>
      <w:r w:rsidRPr="00FB3451">
        <w:rPr>
          <w:iCs/>
          <w:szCs w:val="24"/>
        </w:rPr>
        <w:t xml:space="preserve"> </w:t>
      </w:r>
      <w:r w:rsidRPr="00FB3451">
        <w:rPr>
          <w:szCs w:val="24"/>
        </w:rPr>
        <w:t xml:space="preserve">metlička obyčajná, kapsička pastierska, </w:t>
      </w:r>
      <w:proofErr w:type="spellStart"/>
      <w:r w:rsidRPr="00FB3451">
        <w:rPr>
          <w:szCs w:val="24"/>
        </w:rPr>
        <w:t>parumanček</w:t>
      </w:r>
      <w:proofErr w:type="spellEnd"/>
      <w:r w:rsidRPr="00FB3451">
        <w:rPr>
          <w:szCs w:val="24"/>
        </w:rPr>
        <w:t xml:space="preserve"> nevoňavý, hluchavky, hviezdica prostredná, peniažtek roľný, veroniky, fia</w:t>
      </w:r>
      <w:r>
        <w:rPr>
          <w:szCs w:val="24"/>
        </w:rPr>
        <w:t>l</w:t>
      </w:r>
      <w:r w:rsidRPr="00FB3451">
        <w:rPr>
          <w:szCs w:val="24"/>
        </w:rPr>
        <w:t xml:space="preserve">ka roľná, </w:t>
      </w:r>
      <w:proofErr w:type="spellStart"/>
      <w:r w:rsidRPr="00FB3451">
        <w:rPr>
          <w:szCs w:val="24"/>
        </w:rPr>
        <w:t>výmrv</w:t>
      </w:r>
      <w:proofErr w:type="spellEnd"/>
      <w:r w:rsidRPr="00FB3451">
        <w:rPr>
          <w:szCs w:val="24"/>
        </w:rPr>
        <w:t xml:space="preserve"> repky, </w:t>
      </w:r>
      <w:proofErr w:type="spellStart"/>
      <w:r w:rsidRPr="00FB3451">
        <w:rPr>
          <w:szCs w:val="24"/>
        </w:rPr>
        <w:t>jarmilka</w:t>
      </w:r>
      <w:proofErr w:type="spellEnd"/>
      <w:r w:rsidRPr="00FB3451">
        <w:rPr>
          <w:szCs w:val="24"/>
        </w:rPr>
        <w:t xml:space="preserve"> jarná, reďkev ohnicová, mak vlčí, pakost strihaný, ruman roľný.</w:t>
      </w:r>
    </w:p>
    <w:p w14:paraId="464210B3" w14:textId="77777777" w:rsidR="001F3400" w:rsidRPr="00FB3451" w:rsidRDefault="001F3400" w:rsidP="001F3400">
      <w:pPr>
        <w:jc w:val="both"/>
        <w:rPr>
          <w:szCs w:val="24"/>
        </w:rPr>
      </w:pPr>
      <w:r w:rsidRPr="00BF3AC7">
        <w:rPr>
          <w:b/>
          <w:iCs/>
          <w:szCs w:val="24"/>
        </w:rPr>
        <w:t>Stredne citlivé buriny:</w:t>
      </w:r>
      <w:r w:rsidRPr="00FB3451">
        <w:rPr>
          <w:iCs/>
          <w:szCs w:val="24"/>
        </w:rPr>
        <w:t xml:space="preserve"> </w:t>
      </w:r>
      <w:proofErr w:type="spellStart"/>
      <w:r w:rsidRPr="00FB3451">
        <w:rPr>
          <w:szCs w:val="24"/>
        </w:rPr>
        <w:t>zemedym</w:t>
      </w:r>
      <w:proofErr w:type="spellEnd"/>
      <w:r w:rsidRPr="00FB3451">
        <w:rPr>
          <w:szCs w:val="24"/>
        </w:rPr>
        <w:t xml:space="preserve"> lekársky, lipnica ročná, </w:t>
      </w:r>
      <w:proofErr w:type="spellStart"/>
      <w:r w:rsidRPr="00FB3451">
        <w:rPr>
          <w:szCs w:val="24"/>
        </w:rPr>
        <w:t>lipkavec</w:t>
      </w:r>
      <w:proofErr w:type="spellEnd"/>
      <w:r w:rsidRPr="00FB3451">
        <w:rPr>
          <w:szCs w:val="24"/>
        </w:rPr>
        <w:t xml:space="preserve"> obyčajný.</w:t>
      </w:r>
    </w:p>
    <w:p w14:paraId="6F877BE4" w14:textId="77777777" w:rsidR="001F3400" w:rsidRPr="00FB3451" w:rsidRDefault="001F3400" w:rsidP="001F3400">
      <w:pPr>
        <w:jc w:val="both"/>
        <w:rPr>
          <w:szCs w:val="24"/>
        </w:rPr>
      </w:pPr>
      <w:r w:rsidRPr="00BF3AC7">
        <w:rPr>
          <w:b/>
          <w:iCs/>
          <w:szCs w:val="24"/>
        </w:rPr>
        <w:t>Odolné buriny:</w:t>
      </w:r>
      <w:r w:rsidRPr="00FB3451">
        <w:rPr>
          <w:iCs/>
          <w:szCs w:val="24"/>
        </w:rPr>
        <w:t xml:space="preserve"> </w:t>
      </w:r>
      <w:r w:rsidRPr="00FB3451">
        <w:rPr>
          <w:szCs w:val="24"/>
        </w:rPr>
        <w:t xml:space="preserve">pichliač roľný, </w:t>
      </w:r>
      <w:proofErr w:type="spellStart"/>
      <w:r w:rsidRPr="00FB3451">
        <w:rPr>
          <w:szCs w:val="24"/>
        </w:rPr>
        <w:t>bocianik</w:t>
      </w:r>
      <w:proofErr w:type="spellEnd"/>
      <w:r w:rsidRPr="00FB3451">
        <w:rPr>
          <w:szCs w:val="24"/>
        </w:rPr>
        <w:t xml:space="preserve"> </w:t>
      </w:r>
      <w:proofErr w:type="spellStart"/>
      <w:r w:rsidRPr="00FB3451">
        <w:rPr>
          <w:szCs w:val="24"/>
        </w:rPr>
        <w:t>rozpukovitý</w:t>
      </w:r>
      <w:proofErr w:type="spellEnd"/>
      <w:r w:rsidRPr="00FB3451">
        <w:rPr>
          <w:szCs w:val="24"/>
        </w:rPr>
        <w:t>, pýr plazivý, ovos hluchý.</w:t>
      </w:r>
    </w:p>
    <w:p w14:paraId="3BA8C401" w14:textId="77777777" w:rsidR="001F3400" w:rsidRPr="00FB3451" w:rsidRDefault="001F3400" w:rsidP="001F3400">
      <w:pPr>
        <w:tabs>
          <w:tab w:val="left" w:pos="2977"/>
          <w:tab w:val="left" w:pos="5670"/>
        </w:tabs>
        <w:rPr>
          <w:b/>
          <w:szCs w:val="24"/>
        </w:rPr>
      </w:pPr>
    </w:p>
    <w:p w14:paraId="2F04BA88" w14:textId="77777777" w:rsidR="007E5E89" w:rsidRDefault="007E5E89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54741CAD" w14:textId="40CDB77B" w:rsidR="001F3400" w:rsidRPr="00FB3451" w:rsidRDefault="001F3400" w:rsidP="001F3400">
      <w:pPr>
        <w:tabs>
          <w:tab w:val="left" w:pos="2977"/>
          <w:tab w:val="left" w:pos="5670"/>
        </w:tabs>
        <w:rPr>
          <w:b/>
          <w:szCs w:val="24"/>
        </w:rPr>
      </w:pPr>
      <w:r w:rsidRPr="00FB3451">
        <w:rPr>
          <w:b/>
          <w:szCs w:val="24"/>
        </w:rPr>
        <w:lastRenderedPageBreak/>
        <w:t>NÁVOD NA POUŽITIE</w:t>
      </w: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976"/>
        <w:gridCol w:w="1418"/>
        <w:gridCol w:w="1417"/>
        <w:gridCol w:w="1418"/>
      </w:tblGrid>
      <w:tr w:rsidR="001F3400" w:rsidRPr="00FB3451" w14:paraId="6D26B0D2" w14:textId="77777777" w:rsidTr="007A172F">
        <w:trPr>
          <w:trHeight w:val="37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7CE92D" w14:textId="77777777" w:rsidR="001F3400" w:rsidRPr="00FB3451" w:rsidRDefault="001F3400" w:rsidP="007A172F">
            <w:pPr>
              <w:rPr>
                <w:rFonts w:eastAsia="SimSun"/>
                <w:b/>
                <w:bCs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bCs/>
                <w:szCs w:val="24"/>
                <w:lang w:eastAsia="zh-CN"/>
              </w:rPr>
              <w:t>Plodina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0A0C09" w14:textId="77777777" w:rsidR="001F3400" w:rsidRPr="00FB3451" w:rsidRDefault="001F3400" w:rsidP="007A172F">
            <w:pPr>
              <w:rPr>
                <w:rFonts w:eastAsia="SimSun"/>
                <w:b/>
                <w:bCs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bCs/>
                <w:szCs w:val="24"/>
                <w:lang w:eastAsia="zh-CN"/>
              </w:rPr>
              <w:t>Účel použitia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7C80F3" w14:textId="77777777" w:rsidR="001F3400" w:rsidRPr="00FB3451" w:rsidRDefault="001F3400" w:rsidP="007A172F">
            <w:pPr>
              <w:rPr>
                <w:rFonts w:eastAsia="SimSun"/>
                <w:b/>
                <w:bCs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bCs/>
                <w:szCs w:val="24"/>
                <w:lang w:eastAsia="zh-CN"/>
              </w:rPr>
              <w:t>Dávka/ha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6BAF4A" w14:textId="77777777" w:rsidR="001F3400" w:rsidRPr="00FB3451" w:rsidRDefault="001F3400" w:rsidP="007A172F">
            <w:pPr>
              <w:rPr>
                <w:rFonts w:eastAsia="SimSun"/>
                <w:b/>
                <w:bCs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bCs/>
                <w:szCs w:val="24"/>
                <w:lang w:eastAsia="zh-CN"/>
              </w:rPr>
              <w:t>Ochranná doba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306886" w14:textId="77777777" w:rsidR="001F3400" w:rsidRPr="00FB3451" w:rsidRDefault="001F3400" w:rsidP="007A172F">
            <w:pPr>
              <w:rPr>
                <w:rFonts w:eastAsia="SimSun"/>
                <w:b/>
                <w:bCs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bCs/>
                <w:szCs w:val="24"/>
                <w:lang w:eastAsia="zh-CN"/>
              </w:rPr>
              <w:t>Poznámka</w:t>
            </w:r>
          </w:p>
        </w:tc>
      </w:tr>
      <w:tr w:rsidR="001F3400" w:rsidRPr="00FB3451" w14:paraId="4FE7F93D" w14:textId="77777777" w:rsidTr="007E5E89">
        <w:trPr>
          <w:trHeight w:val="75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67D2" w14:textId="1D629838" w:rsidR="001F3400" w:rsidRPr="00FB3451" w:rsidRDefault="001F3400" w:rsidP="007A172F">
            <w:pPr>
              <w:rPr>
                <w:rFonts w:eastAsia="SimSun"/>
                <w:b/>
                <w:szCs w:val="24"/>
                <w:lang w:eastAsia="zh-CN"/>
              </w:rPr>
            </w:pPr>
            <w:r w:rsidRPr="00FB3451">
              <w:rPr>
                <w:rFonts w:eastAsia="SimSun"/>
                <w:b/>
                <w:szCs w:val="24"/>
                <w:lang w:eastAsia="zh-CN"/>
              </w:rPr>
              <w:t>pšenica ozimná, jačmeň ozimný, raž</w:t>
            </w:r>
            <w:r w:rsidR="00930751">
              <w:rPr>
                <w:rFonts w:eastAsia="SimSun"/>
                <w:b/>
                <w:szCs w:val="24"/>
                <w:lang w:eastAsia="zh-CN"/>
              </w:rPr>
              <w:t xml:space="preserve"> ozimná</w:t>
            </w:r>
            <w:r w:rsidRPr="00FB3451">
              <w:rPr>
                <w:rFonts w:eastAsia="SimSun"/>
                <w:b/>
                <w:szCs w:val="24"/>
                <w:lang w:eastAsia="zh-CN"/>
              </w:rPr>
              <w:t xml:space="preserve">, </w:t>
            </w:r>
            <w:proofErr w:type="spellStart"/>
            <w:r w:rsidRPr="00FB3451">
              <w:rPr>
                <w:rFonts w:eastAsia="SimSun"/>
                <w:b/>
                <w:szCs w:val="24"/>
                <w:lang w:eastAsia="zh-CN"/>
              </w:rPr>
              <w:t>tritikale</w:t>
            </w:r>
            <w:proofErr w:type="spellEnd"/>
            <w:r w:rsidR="00930751">
              <w:rPr>
                <w:rFonts w:eastAsia="SimSun"/>
                <w:b/>
                <w:szCs w:val="24"/>
                <w:lang w:eastAsia="zh-CN"/>
              </w:rPr>
              <w:t xml:space="preserve"> ozimné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D9CC3" w14:textId="77777777" w:rsidR="001F3400" w:rsidRPr="00FB3451" w:rsidRDefault="001F3400" w:rsidP="007A172F">
            <w:pPr>
              <w:rPr>
                <w:rFonts w:eastAsia="SimSun"/>
                <w:szCs w:val="24"/>
                <w:lang w:eastAsia="zh-CN"/>
              </w:rPr>
            </w:pPr>
            <w:r w:rsidRPr="00FB3451">
              <w:rPr>
                <w:rFonts w:eastAsia="SimSun"/>
                <w:szCs w:val="24"/>
                <w:lang w:eastAsia="zh-CN"/>
              </w:rPr>
              <w:t xml:space="preserve">metlička, </w:t>
            </w:r>
            <w:proofErr w:type="spellStart"/>
            <w:r w:rsidRPr="00FB3451">
              <w:rPr>
                <w:rFonts w:eastAsia="SimSun"/>
                <w:szCs w:val="24"/>
                <w:lang w:eastAsia="zh-CN"/>
              </w:rPr>
              <w:t>dvojklíčnolistové</w:t>
            </w:r>
            <w:proofErr w:type="spellEnd"/>
            <w:r w:rsidRPr="00FB3451">
              <w:rPr>
                <w:rFonts w:eastAsia="SimSun"/>
                <w:szCs w:val="24"/>
                <w:lang w:eastAsia="zh-CN"/>
              </w:rPr>
              <w:t xml:space="preserve"> buriny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3A487" w14:textId="77777777" w:rsidR="001F3400" w:rsidRPr="00FB3451" w:rsidRDefault="001F3400" w:rsidP="007A172F">
            <w:pPr>
              <w:jc w:val="center"/>
              <w:rPr>
                <w:rFonts w:eastAsia="SimSun"/>
                <w:szCs w:val="24"/>
                <w:lang w:eastAsia="zh-CN"/>
              </w:rPr>
            </w:pPr>
            <w:r w:rsidRPr="00FB3451">
              <w:rPr>
                <w:rFonts w:eastAsia="SimSun"/>
                <w:szCs w:val="24"/>
                <w:lang w:eastAsia="zh-CN"/>
              </w:rPr>
              <w:t>1,25-1,5 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BC667" w14:textId="77777777" w:rsidR="001F3400" w:rsidRPr="00FB3451" w:rsidRDefault="001F3400" w:rsidP="007A172F">
            <w:pPr>
              <w:jc w:val="center"/>
              <w:rPr>
                <w:rFonts w:eastAsia="SimSun"/>
                <w:szCs w:val="24"/>
                <w:lang w:eastAsia="zh-CN"/>
              </w:rPr>
            </w:pPr>
            <w:r w:rsidRPr="00FB3451">
              <w:rPr>
                <w:rFonts w:eastAsia="SimSun"/>
                <w:szCs w:val="24"/>
                <w:lang w:eastAsia="zh-CN"/>
              </w:rPr>
              <w:t>AT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44D2" w14:textId="2F430385" w:rsidR="001F3400" w:rsidRPr="00FB3451" w:rsidRDefault="001F3400" w:rsidP="007E5E89">
            <w:pPr>
              <w:rPr>
                <w:rFonts w:eastAsia="SimSun"/>
                <w:szCs w:val="24"/>
                <w:lang w:eastAsia="zh-CN"/>
              </w:rPr>
            </w:pPr>
            <w:r w:rsidRPr="00FB3451">
              <w:rPr>
                <w:rFonts w:eastAsia="SimSun"/>
                <w:szCs w:val="24"/>
                <w:lang w:eastAsia="zh-CN"/>
              </w:rPr>
              <w:t>jese</w:t>
            </w:r>
            <w:r w:rsidR="007C20D8">
              <w:rPr>
                <w:rFonts w:eastAsia="SimSun"/>
                <w:szCs w:val="24"/>
                <w:lang w:eastAsia="zh-CN"/>
              </w:rPr>
              <w:t>nná aplikácia</w:t>
            </w:r>
          </w:p>
        </w:tc>
      </w:tr>
    </w:tbl>
    <w:p w14:paraId="115187E8" w14:textId="77777777" w:rsidR="001F3400" w:rsidRPr="007E56F8" w:rsidRDefault="001F3400" w:rsidP="001F3400">
      <w:pPr>
        <w:rPr>
          <w:rFonts w:eastAsia="SimSun"/>
          <w:i/>
          <w:sz w:val="22"/>
          <w:szCs w:val="24"/>
          <w:lang w:eastAsia="zh-CN"/>
        </w:rPr>
      </w:pPr>
      <w:r w:rsidRPr="007E56F8">
        <w:rPr>
          <w:rFonts w:eastAsia="SimSun"/>
          <w:i/>
          <w:sz w:val="22"/>
          <w:szCs w:val="24"/>
          <w:lang w:eastAsia="zh-CN"/>
        </w:rPr>
        <w:t>AT – ochranná doba je daná odstupom medzi termínom aplikácie a zberom</w:t>
      </w:r>
    </w:p>
    <w:p w14:paraId="7FD79496" w14:textId="77777777" w:rsidR="007E56F8" w:rsidRDefault="007E56F8" w:rsidP="001F3400">
      <w:pPr>
        <w:rPr>
          <w:b/>
          <w:szCs w:val="24"/>
        </w:rPr>
      </w:pPr>
    </w:p>
    <w:p w14:paraId="0C6C3F5F" w14:textId="77777777" w:rsidR="001F3400" w:rsidRPr="00FB3451" w:rsidRDefault="001F3400" w:rsidP="001F3400">
      <w:pPr>
        <w:rPr>
          <w:rFonts w:eastAsia="SimSun"/>
          <w:szCs w:val="24"/>
          <w:lang w:eastAsia="zh-CN"/>
        </w:rPr>
      </w:pPr>
      <w:r w:rsidRPr="00FB3451">
        <w:rPr>
          <w:b/>
          <w:szCs w:val="24"/>
        </w:rPr>
        <w:t>POKYNY PRE APLIKÁCIU</w:t>
      </w:r>
    </w:p>
    <w:p w14:paraId="2FC7E32C" w14:textId="7FFE7FB1" w:rsidR="001F3400" w:rsidRPr="00FB3451" w:rsidRDefault="001F3400" w:rsidP="001F3400">
      <w:pPr>
        <w:rPr>
          <w:rFonts w:eastAsia="SimSun"/>
          <w:szCs w:val="24"/>
          <w:lang w:eastAsia="zh-CN"/>
        </w:rPr>
      </w:pPr>
      <w:r w:rsidRPr="00FB3451">
        <w:rPr>
          <w:rFonts w:eastAsia="SimSun"/>
          <w:szCs w:val="24"/>
          <w:lang w:eastAsia="zh-CN"/>
        </w:rPr>
        <w:t xml:space="preserve">Maximálny počet </w:t>
      </w:r>
      <w:r w:rsidR="00452A86">
        <w:rPr>
          <w:rFonts w:eastAsia="SimSun"/>
          <w:szCs w:val="24"/>
          <w:lang w:eastAsia="zh-CN"/>
        </w:rPr>
        <w:t>aplikácií</w:t>
      </w:r>
      <w:r w:rsidRPr="00FB3451">
        <w:rPr>
          <w:rFonts w:eastAsia="SimSun"/>
          <w:szCs w:val="24"/>
          <w:lang w:eastAsia="zh-CN"/>
        </w:rPr>
        <w:t>: 1× za vegetáciu</w:t>
      </w:r>
      <w:r w:rsidR="00452A86">
        <w:rPr>
          <w:rFonts w:eastAsia="SimSun"/>
          <w:szCs w:val="24"/>
          <w:lang w:eastAsia="zh-CN"/>
        </w:rPr>
        <w:t xml:space="preserve"> plodiny</w:t>
      </w:r>
    </w:p>
    <w:p w14:paraId="2262E9A6" w14:textId="77777777" w:rsidR="001F3400" w:rsidRPr="00FB3451" w:rsidRDefault="001F3400" w:rsidP="001F3400">
      <w:pPr>
        <w:rPr>
          <w:szCs w:val="24"/>
        </w:rPr>
      </w:pPr>
      <w:r w:rsidRPr="00FB3451">
        <w:rPr>
          <w:szCs w:val="24"/>
        </w:rPr>
        <w:t xml:space="preserve">Dávka vody: </w:t>
      </w:r>
      <w:smartTag w:uri="urn:schemas-microsoft-com:office:smarttags" w:element="metricconverter">
        <w:smartTagPr>
          <w:attr w:name="ProductID" w:val="400 l"/>
        </w:smartTagPr>
        <w:r w:rsidRPr="00FB3451">
          <w:rPr>
            <w:szCs w:val="24"/>
          </w:rPr>
          <w:t>400 l</w:t>
        </w:r>
      </w:smartTag>
      <w:r>
        <w:rPr>
          <w:szCs w:val="24"/>
        </w:rPr>
        <w:t xml:space="preserve">/ </w:t>
      </w:r>
      <w:r w:rsidRPr="00FB3451">
        <w:rPr>
          <w:szCs w:val="24"/>
        </w:rPr>
        <w:t>ha</w:t>
      </w:r>
    </w:p>
    <w:p w14:paraId="47AA56E7" w14:textId="53BFF566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szCs w:val="24"/>
        </w:rPr>
      </w:pPr>
      <w:r>
        <w:rPr>
          <w:szCs w:val="24"/>
        </w:rPr>
        <w:t>AGILITY</w:t>
      </w:r>
      <w:r w:rsidRPr="00FB3451">
        <w:rPr>
          <w:szCs w:val="24"/>
        </w:rPr>
        <w:t xml:space="preserve"> aplikujte na jeseň</w:t>
      </w:r>
      <w:r w:rsidR="000A4EE6">
        <w:rPr>
          <w:szCs w:val="24"/>
        </w:rPr>
        <w:t>,</w:t>
      </w:r>
      <w:r w:rsidRPr="00FB3451">
        <w:rPr>
          <w:szCs w:val="24"/>
        </w:rPr>
        <w:t xml:space="preserve"> </w:t>
      </w:r>
      <w:proofErr w:type="spellStart"/>
      <w:r w:rsidRPr="00FB3451">
        <w:rPr>
          <w:szCs w:val="24"/>
        </w:rPr>
        <w:t>postemergentne</w:t>
      </w:r>
      <w:proofErr w:type="spellEnd"/>
      <w:r w:rsidRPr="00FB3451">
        <w:rPr>
          <w:szCs w:val="24"/>
        </w:rPr>
        <w:t xml:space="preserve"> v</w:t>
      </w:r>
      <w:r>
        <w:rPr>
          <w:szCs w:val="24"/>
        </w:rPr>
        <w:t> </w:t>
      </w:r>
      <w:r w:rsidRPr="00FB3451">
        <w:rPr>
          <w:szCs w:val="24"/>
        </w:rPr>
        <w:t>štádiu 1-3 listov plodiny (BBCH 11-13). Najlepšie výsledky dosiahnete v skorých vývojových fázach burín (</w:t>
      </w:r>
      <w:proofErr w:type="spellStart"/>
      <w:r w:rsidRPr="00FB3451">
        <w:rPr>
          <w:szCs w:val="24"/>
        </w:rPr>
        <w:t>dvojklíčnolistové</w:t>
      </w:r>
      <w:proofErr w:type="spellEnd"/>
      <w:r w:rsidRPr="00FB3451">
        <w:rPr>
          <w:szCs w:val="24"/>
        </w:rPr>
        <w:t xml:space="preserve"> </w:t>
      </w:r>
      <w:r w:rsidR="00736E8F">
        <w:rPr>
          <w:szCs w:val="24"/>
        </w:rPr>
        <w:t xml:space="preserve">buriny: </w:t>
      </w:r>
      <w:r w:rsidRPr="00FB3451">
        <w:rPr>
          <w:szCs w:val="24"/>
        </w:rPr>
        <w:t xml:space="preserve">klíčne až 2 pravé listy </w:t>
      </w:r>
      <w:proofErr w:type="spellStart"/>
      <w:r w:rsidRPr="00FB3451">
        <w:rPr>
          <w:szCs w:val="24"/>
        </w:rPr>
        <w:t>t.j</w:t>
      </w:r>
      <w:proofErr w:type="spellEnd"/>
      <w:r w:rsidRPr="00FB3451">
        <w:rPr>
          <w:szCs w:val="24"/>
        </w:rPr>
        <w:t>. BBCH 10-12 a</w:t>
      </w:r>
      <w:r w:rsidR="0090133B">
        <w:rPr>
          <w:szCs w:val="24"/>
        </w:rPr>
        <w:t> </w:t>
      </w:r>
      <w:r w:rsidRPr="00FB3451">
        <w:rPr>
          <w:szCs w:val="24"/>
        </w:rPr>
        <w:t>metlička</w:t>
      </w:r>
      <w:r w:rsidR="0090133B">
        <w:rPr>
          <w:szCs w:val="24"/>
        </w:rPr>
        <w:t>:</w:t>
      </w:r>
      <w:r w:rsidRPr="00FB3451">
        <w:rPr>
          <w:szCs w:val="24"/>
        </w:rPr>
        <w:t xml:space="preserve"> 1-2 pravé listy </w:t>
      </w:r>
      <w:proofErr w:type="spellStart"/>
      <w:r w:rsidRPr="00FB3451">
        <w:rPr>
          <w:szCs w:val="24"/>
        </w:rPr>
        <w:t>t.j</w:t>
      </w:r>
      <w:proofErr w:type="spellEnd"/>
      <w:r w:rsidRPr="00FB3451">
        <w:rPr>
          <w:szCs w:val="24"/>
        </w:rPr>
        <w:t>. BBCH 11-12).</w:t>
      </w:r>
    </w:p>
    <w:p w14:paraId="6CD4AE56" w14:textId="77777777" w:rsidR="001F3400" w:rsidRPr="00FB3451" w:rsidRDefault="001F3400" w:rsidP="001F3400">
      <w:pPr>
        <w:jc w:val="both"/>
        <w:rPr>
          <w:szCs w:val="24"/>
        </w:rPr>
      </w:pPr>
    </w:p>
    <w:p w14:paraId="363111F4" w14:textId="77777777" w:rsidR="001F3400" w:rsidRPr="00884E2B" w:rsidRDefault="001F3400" w:rsidP="001F3400">
      <w:pPr>
        <w:jc w:val="both"/>
        <w:rPr>
          <w:b/>
          <w:szCs w:val="24"/>
        </w:rPr>
      </w:pPr>
      <w:r w:rsidRPr="00FB3451">
        <w:rPr>
          <w:b/>
          <w:bCs/>
          <w:szCs w:val="24"/>
        </w:rPr>
        <w:t>INFORMÁCIE O MOŽNEJ FYTOTOXICITE, ODRODOVEJ CITLIVOSTI A</w:t>
      </w:r>
      <w:r>
        <w:rPr>
          <w:b/>
          <w:bCs/>
          <w:szCs w:val="24"/>
        </w:rPr>
        <w:t> </w:t>
      </w:r>
      <w:r w:rsidRPr="00FB3451">
        <w:rPr>
          <w:b/>
          <w:bCs/>
          <w:szCs w:val="24"/>
        </w:rPr>
        <w:t>VŠETKÝCH ĎALŠÍCH PRIAMYCH A NEPRIAMYCH NEPRIAZNIVÝCH ÚČINKOCH NA RASTLINY ALEBO RASTLINNÉ PRODUKTY</w:t>
      </w:r>
      <w:r w:rsidRPr="00884E2B" w:rsidDel="0031597B">
        <w:rPr>
          <w:b/>
          <w:szCs w:val="24"/>
        </w:rPr>
        <w:t xml:space="preserve"> </w:t>
      </w:r>
    </w:p>
    <w:p w14:paraId="138A8919" w14:textId="77777777" w:rsidR="001F3400" w:rsidRPr="00FB3451" w:rsidRDefault="001F3400" w:rsidP="001F3400">
      <w:pPr>
        <w:jc w:val="both"/>
        <w:rPr>
          <w:b/>
          <w:szCs w:val="24"/>
        </w:rPr>
      </w:pPr>
      <w:r w:rsidRPr="00FB3451">
        <w:rPr>
          <w:szCs w:val="24"/>
        </w:rPr>
        <w:t xml:space="preserve">Po aplikácii prípravku môže dôjsť k dočasným prejavom </w:t>
      </w:r>
      <w:proofErr w:type="spellStart"/>
      <w:r w:rsidRPr="00FB3451">
        <w:rPr>
          <w:szCs w:val="24"/>
        </w:rPr>
        <w:t>fytotoxicity</w:t>
      </w:r>
      <w:proofErr w:type="spellEnd"/>
      <w:r w:rsidRPr="00FB3451">
        <w:rPr>
          <w:szCs w:val="24"/>
        </w:rPr>
        <w:t xml:space="preserve">. </w:t>
      </w:r>
      <w:r w:rsidRPr="00FB3451">
        <w:t xml:space="preserve">K týmto prejavom môže dôjsť najmä v prípade, že ošetrená obilnina je vystavená stresu poklesom teplôt, nadmernými zrážkami, zamokrením či kombináciou rôznych stresových faktorov. </w:t>
      </w:r>
      <w:r w:rsidRPr="00FB3451">
        <w:rPr>
          <w:szCs w:val="24"/>
        </w:rPr>
        <w:t xml:space="preserve">Prípadné príznaky vybielenia, chloróz alebo mierneho zaostávania v raste plodín sú prechodného charakteru a neovplyvňujú ich ďalší rast a rozvoj. </w:t>
      </w:r>
      <w:r>
        <w:rPr>
          <w:szCs w:val="24"/>
        </w:rPr>
        <w:t>Odrodová</w:t>
      </w:r>
      <w:r w:rsidRPr="00FB3451">
        <w:rPr>
          <w:szCs w:val="24"/>
        </w:rPr>
        <w:t xml:space="preserve"> citlivosť nie je známa.</w:t>
      </w:r>
    </w:p>
    <w:p w14:paraId="44BA3430" w14:textId="77777777" w:rsidR="001F3400" w:rsidRPr="00FB3451" w:rsidRDefault="001F3400" w:rsidP="001F3400">
      <w:pPr>
        <w:jc w:val="both"/>
        <w:rPr>
          <w:szCs w:val="24"/>
        </w:rPr>
      </w:pPr>
    </w:p>
    <w:p w14:paraId="3670E071" w14:textId="77777777" w:rsidR="001F3400" w:rsidRPr="00FB3451" w:rsidRDefault="001F3400" w:rsidP="001F3400">
      <w:pPr>
        <w:jc w:val="both"/>
        <w:rPr>
          <w:szCs w:val="24"/>
          <w:u w:val="single"/>
        </w:rPr>
      </w:pPr>
      <w:r w:rsidRPr="00FB3451">
        <w:rPr>
          <w:b/>
        </w:rPr>
        <w:t>OPATRENIA PROTI VZNIKU REZISTENCIE</w:t>
      </w:r>
    </w:p>
    <w:p w14:paraId="235F2213" w14:textId="6CA03937" w:rsidR="001F3400" w:rsidRPr="007E5E89" w:rsidRDefault="001F3400" w:rsidP="001F3400">
      <w:pPr>
        <w:jc w:val="both"/>
        <w:rPr>
          <w:szCs w:val="24"/>
        </w:rPr>
      </w:pPr>
      <w:r w:rsidRPr="007E5E89">
        <w:rPr>
          <w:szCs w:val="24"/>
        </w:rPr>
        <w:t xml:space="preserve">Prípravok AGILITY obsahuje dve účinné látky. </w:t>
      </w:r>
      <w:proofErr w:type="spellStart"/>
      <w:r w:rsidRPr="007E5E89">
        <w:rPr>
          <w:szCs w:val="24"/>
        </w:rPr>
        <w:t>Chlorotoluron</w:t>
      </w:r>
      <w:proofErr w:type="spellEnd"/>
      <w:r w:rsidRPr="007E5E89">
        <w:rPr>
          <w:szCs w:val="24"/>
        </w:rPr>
        <w:t xml:space="preserve"> patrí do skupiny substituovaných močovín </w:t>
      </w:r>
      <w:r w:rsidR="002F1288">
        <w:rPr>
          <w:szCs w:val="24"/>
        </w:rPr>
        <w:t xml:space="preserve">[HRAC: 5 </w:t>
      </w:r>
      <w:r w:rsidRPr="007E5E89">
        <w:rPr>
          <w:szCs w:val="24"/>
        </w:rPr>
        <w:t>(</w:t>
      </w:r>
      <w:r w:rsidR="002F1288">
        <w:rPr>
          <w:szCs w:val="24"/>
        </w:rPr>
        <w:t xml:space="preserve">pôvodne </w:t>
      </w:r>
      <w:r w:rsidRPr="007E5E89">
        <w:rPr>
          <w:szCs w:val="24"/>
        </w:rPr>
        <w:t>HRAC: C2)</w:t>
      </w:r>
      <w:r w:rsidR="002F1288">
        <w:rPr>
          <w:szCs w:val="24"/>
        </w:rPr>
        <w:t>]</w:t>
      </w:r>
      <w:r w:rsidRPr="007E5E89">
        <w:rPr>
          <w:szCs w:val="24"/>
        </w:rPr>
        <w:t xml:space="preserve"> a </w:t>
      </w:r>
      <w:proofErr w:type="spellStart"/>
      <w:r w:rsidRPr="007E5E89">
        <w:rPr>
          <w:szCs w:val="24"/>
        </w:rPr>
        <w:t>diflufenican</w:t>
      </w:r>
      <w:proofErr w:type="spellEnd"/>
      <w:r w:rsidRPr="007E5E89">
        <w:rPr>
          <w:szCs w:val="24"/>
        </w:rPr>
        <w:t xml:space="preserve"> patrí do skupiny </w:t>
      </w:r>
      <w:proofErr w:type="spellStart"/>
      <w:r w:rsidRPr="007E5E89">
        <w:rPr>
          <w:szCs w:val="24"/>
        </w:rPr>
        <w:t>karboxamidov</w:t>
      </w:r>
      <w:proofErr w:type="spellEnd"/>
      <w:r w:rsidRPr="007E5E89">
        <w:rPr>
          <w:szCs w:val="24"/>
        </w:rPr>
        <w:t>/</w:t>
      </w:r>
      <w:proofErr w:type="spellStart"/>
      <w:r w:rsidRPr="007E5E89">
        <w:rPr>
          <w:szCs w:val="24"/>
        </w:rPr>
        <w:t>anilidov</w:t>
      </w:r>
      <w:proofErr w:type="spellEnd"/>
      <w:r w:rsidRPr="007E5E89">
        <w:rPr>
          <w:szCs w:val="24"/>
        </w:rPr>
        <w:t xml:space="preserve"> </w:t>
      </w:r>
      <w:r w:rsidR="00FC1B84">
        <w:rPr>
          <w:szCs w:val="24"/>
        </w:rPr>
        <w:t xml:space="preserve">[HRAC: 12 </w:t>
      </w:r>
      <w:r w:rsidRPr="007E5E89">
        <w:rPr>
          <w:szCs w:val="24"/>
        </w:rPr>
        <w:t>(</w:t>
      </w:r>
      <w:r w:rsidR="00FC1B84">
        <w:rPr>
          <w:szCs w:val="24"/>
        </w:rPr>
        <w:t xml:space="preserve">pôvodne </w:t>
      </w:r>
      <w:r w:rsidRPr="007E5E89">
        <w:rPr>
          <w:szCs w:val="24"/>
        </w:rPr>
        <w:t>HRAC: F1)</w:t>
      </w:r>
      <w:r w:rsidR="00FC1B84">
        <w:rPr>
          <w:szCs w:val="24"/>
        </w:rPr>
        <w:t>]</w:t>
      </w:r>
      <w:r w:rsidRPr="007E5E89">
        <w:rPr>
          <w:szCs w:val="24"/>
        </w:rPr>
        <w:t>.</w:t>
      </w:r>
    </w:p>
    <w:p w14:paraId="13AAF046" w14:textId="77777777" w:rsidR="001F3400" w:rsidRPr="00FB3451" w:rsidRDefault="001F3400" w:rsidP="001F3400">
      <w:pPr>
        <w:ind w:right="-2"/>
        <w:jc w:val="both"/>
        <w:rPr>
          <w:szCs w:val="24"/>
        </w:rPr>
      </w:pPr>
      <w:r w:rsidRPr="00FB3451">
        <w:rPr>
          <w:szCs w:val="24"/>
        </w:rPr>
        <w:t>Striedajte prípravky s rozdielnymi spôsobmi účinku, prípadne používajte prípravky zložené z</w:t>
      </w:r>
      <w:r>
        <w:rPr>
          <w:szCs w:val="24"/>
        </w:rPr>
        <w:t> </w:t>
      </w:r>
      <w:r w:rsidRPr="00FB3451">
        <w:rPr>
          <w:szCs w:val="24"/>
        </w:rPr>
        <w:t>účinných látok s rozdieln</w:t>
      </w:r>
      <w:r>
        <w:rPr>
          <w:szCs w:val="24"/>
        </w:rPr>
        <w:t>y</w:t>
      </w:r>
      <w:r w:rsidRPr="00FB3451">
        <w:rPr>
          <w:szCs w:val="24"/>
        </w:rPr>
        <w:t xml:space="preserve">mi spôsobmi účinku. Opakované použitie prípravkov na báze </w:t>
      </w:r>
      <w:proofErr w:type="spellStart"/>
      <w:r w:rsidRPr="00FB3451">
        <w:rPr>
          <w:szCs w:val="24"/>
        </w:rPr>
        <w:t>chlorotoluronu</w:t>
      </w:r>
      <w:proofErr w:type="spellEnd"/>
      <w:r w:rsidRPr="00FB3451">
        <w:rPr>
          <w:szCs w:val="24"/>
        </w:rPr>
        <w:t xml:space="preserve"> a </w:t>
      </w:r>
      <w:proofErr w:type="spellStart"/>
      <w:r w:rsidRPr="00FB3451">
        <w:rPr>
          <w:szCs w:val="24"/>
        </w:rPr>
        <w:t>diflufenicanu</w:t>
      </w:r>
      <w:proofErr w:type="spellEnd"/>
      <w:r w:rsidRPr="00FB3451">
        <w:rPr>
          <w:szCs w:val="24"/>
        </w:rPr>
        <w:t xml:space="preserve"> môže podporovať vznik rezistencie voči nim.</w:t>
      </w:r>
    </w:p>
    <w:p w14:paraId="1FD057D7" w14:textId="77777777" w:rsidR="001F3400" w:rsidRPr="00FB3451" w:rsidRDefault="001F3400" w:rsidP="001F3400">
      <w:pPr>
        <w:ind w:right="-2"/>
        <w:jc w:val="both"/>
        <w:rPr>
          <w:szCs w:val="24"/>
        </w:rPr>
      </w:pPr>
    </w:p>
    <w:p w14:paraId="16C6A59B" w14:textId="77777777" w:rsidR="001F3400" w:rsidRPr="00FB3451" w:rsidRDefault="001F3400" w:rsidP="001F3400">
      <w:pPr>
        <w:jc w:val="both"/>
      </w:pPr>
      <w:r w:rsidRPr="00FB3451">
        <w:t>Dodržiavanie zásad správnej agronomickej praxe, zásad ochrany rastlín, používanie technicky spôsobilých aplikačných zariadení pri vhodnom počasí a striedanie prípravkov s rôznym mechanizmom účinku sú vhodnými prostriedkami proti možnému vzniku rezistencie.</w:t>
      </w:r>
    </w:p>
    <w:p w14:paraId="5DCBDE42" w14:textId="77777777" w:rsidR="001F3400" w:rsidRPr="00FB3451" w:rsidRDefault="001F3400" w:rsidP="001F3400">
      <w:pPr>
        <w:jc w:val="both"/>
        <w:rPr>
          <w:szCs w:val="24"/>
        </w:rPr>
      </w:pPr>
    </w:p>
    <w:p w14:paraId="711A7798" w14:textId="77777777" w:rsidR="001F3400" w:rsidRPr="00FB3451" w:rsidRDefault="001F3400" w:rsidP="001F3400">
      <w:pPr>
        <w:widowControl w:val="0"/>
        <w:autoSpaceDE w:val="0"/>
        <w:autoSpaceDN w:val="0"/>
        <w:jc w:val="both"/>
        <w:rPr>
          <w:b/>
          <w:szCs w:val="24"/>
        </w:rPr>
      </w:pPr>
      <w:r w:rsidRPr="00FB3451">
        <w:rPr>
          <w:b/>
          <w:szCs w:val="24"/>
        </w:rPr>
        <w:t>VPLYV NA ÚRODU</w:t>
      </w:r>
    </w:p>
    <w:p w14:paraId="1F6AF875" w14:textId="77777777" w:rsidR="001F3400" w:rsidRPr="00FB3451" w:rsidRDefault="001F3400" w:rsidP="001F3400">
      <w:pPr>
        <w:jc w:val="both"/>
      </w:pPr>
      <w:r w:rsidRPr="00FB3451">
        <w:t>Aplikácia prípravku nemá negatívny vplyv na kvalitu a výšku produkcie.</w:t>
      </w:r>
    </w:p>
    <w:p w14:paraId="65CA6C41" w14:textId="77777777" w:rsidR="001F3400" w:rsidRPr="00FB3451" w:rsidRDefault="001F3400" w:rsidP="001F3400">
      <w:pPr>
        <w:jc w:val="both"/>
        <w:rPr>
          <w:b/>
        </w:rPr>
      </w:pPr>
    </w:p>
    <w:p w14:paraId="21A7EBF5" w14:textId="77777777" w:rsidR="001F3400" w:rsidRPr="00FB3451" w:rsidRDefault="001F3400" w:rsidP="001F3400">
      <w:pPr>
        <w:jc w:val="both"/>
        <w:rPr>
          <w:b/>
        </w:rPr>
      </w:pPr>
      <w:r w:rsidRPr="00FB3451">
        <w:rPr>
          <w:b/>
        </w:rPr>
        <w:t>VPLYV NA NÁSLEDNÉ, NÁHRADNÉ A SUSEDIACE PLODINY</w:t>
      </w:r>
    </w:p>
    <w:p w14:paraId="4213D086" w14:textId="6D610B11" w:rsidR="001F3400" w:rsidRPr="00FB3451" w:rsidRDefault="001F3400" w:rsidP="001F3400">
      <w:pPr>
        <w:jc w:val="both"/>
      </w:pPr>
      <w:proofErr w:type="spellStart"/>
      <w:r w:rsidRPr="00FB3451">
        <w:t>Diflufenican</w:t>
      </w:r>
      <w:proofErr w:type="spellEnd"/>
      <w:r w:rsidRPr="00FB3451">
        <w:t xml:space="preserve"> má dlhodobú pôdnu reziduálnu účinnosť (6 mesiacov) a preto v prípade nutnosti zaorania ošetreného porastu ako náhradnú plodinu je možné najskôr 3 mesiace po aplikácii prípravku </w:t>
      </w:r>
      <w:r>
        <w:t>AGILITY</w:t>
      </w:r>
      <w:r w:rsidRPr="00FB3451" w:rsidDel="00D245D9">
        <w:t xml:space="preserve"> </w:t>
      </w:r>
      <w:r w:rsidRPr="00FB3451">
        <w:t>vysiať iba pšenicu ozimnú. Ako následné plodiny môžu byť vysievané v tom istom roku len obilniny alebo trávy; pred sejbou následnej plodiny odporúčame vždy pôdu zorať.</w:t>
      </w:r>
    </w:p>
    <w:p w14:paraId="0D337934" w14:textId="77777777" w:rsidR="001F3400" w:rsidRPr="00FB3451" w:rsidRDefault="001F3400" w:rsidP="001F3400">
      <w:pPr>
        <w:jc w:val="both"/>
        <w:rPr>
          <w:b/>
        </w:rPr>
      </w:pPr>
      <w:r w:rsidRPr="00FB3451">
        <w:rPr>
          <w:b/>
        </w:rPr>
        <w:t>Prípravkom ani úletom postrekovej hmly nesmú byť pri aplikácii zasiahnuté susediace ani žiadne iné necieľové rastliny, porasty a pozemky.</w:t>
      </w:r>
    </w:p>
    <w:p w14:paraId="0ABD6F2D" w14:textId="77777777" w:rsidR="001F3400" w:rsidRPr="00FB3451" w:rsidRDefault="001F3400" w:rsidP="001F3400">
      <w:pPr>
        <w:jc w:val="both"/>
        <w:rPr>
          <w:szCs w:val="24"/>
        </w:rPr>
      </w:pPr>
    </w:p>
    <w:p w14:paraId="205EB611" w14:textId="77777777" w:rsidR="001F3400" w:rsidRPr="00FB3451" w:rsidRDefault="001F3400" w:rsidP="001F3400">
      <w:pPr>
        <w:widowControl w:val="0"/>
        <w:autoSpaceDE w:val="0"/>
        <w:autoSpaceDN w:val="0"/>
        <w:jc w:val="both"/>
        <w:rPr>
          <w:b/>
          <w:szCs w:val="24"/>
        </w:rPr>
      </w:pPr>
      <w:r w:rsidRPr="00FB3451">
        <w:rPr>
          <w:b/>
          <w:szCs w:val="24"/>
        </w:rPr>
        <w:t>VPLYV NA UŽITOČNÉ A INÉ NECIEĽOVÉ ORGANIZMY</w:t>
      </w:r>
    </w:p>
    <w:p w14:paraId="6C7B5DCD" w14:textId="77777777" w:rsidR="001F3400" w:rsidRPr="00FB3451" w:rsidRDefault="001F3400" w:rsidP="001F3400">
      <w:pPr>
        <w:jc w:val="both"/>
        <w:rPr>
          <w:szCs w:val="24"/>
        </w:rPr>
      </w:pPr>
      <w:r w:rsidRPr="00FB3451">
        <w:rPr>
          <w:szCs w:val="24"/>
        </w:rPr>
        <w:t xml:space="preserve">Neboli zistené škodlivé účinky prípravku </w:t>
      </w:r>
      <w:r>
        <w:rPr>
          <w:szCs w:val="24"/>
        </w:rPr>
        <w:t>AGILITY</w:t>
      </w:r>
      <w:r w:rsidRPr="00FB3451">
        <w:rPr>
          <w:szCs w:val="24"/>
        </w:rPr>
        <w:t xml:space="preserve"> na užitočné a iné necieľové organizmy.</w:t>
      </w:r>
    </w:p>
    <w:p w14:paraId="53CA6115" w14:textId="77777777" w:rsidR="001F3400" w:rsidRPr="00FB3451" w:rsidRDefault="001F3400" w:rsidP="001F3400">
      <w:pPr>
        <w:jc w:val="both"/>
        <w:rPr>
          <w:szCs w:val="24"/>
        </w:rPr>
      </w:pPr>
    </w:p>
    <w:p w14:paraId="15FB33C7" w14:textId="77777777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b/>
          <w:szCs w:val="24"/>
        </w:rPr>
      </w:pPr>
      <w:r w:rsidRPr="00FB3451">
        <w:rPr>
          <w:b/>
          <w:szCs w:val="24"/>
        </w:rPr>
        <w:lastRenderedPageBreak/>
        <w:t>PRÍPRAVA POSTREKOVEJ KVAPALINY A ZNEŠKODNENIE OBALOV</w:t>
      </w:r>
    </w:p>
    <w:p w14:paraId="60FE2844" w14:textId="77777777" w:rsidR="001F3400" w:rsidRPr="00FB3451" w:rsidRDefault="001F3400" w:rsidP="001F3400">
      <w:pPr>
        <w:widowControl w:val="0"/>
        <w:autoSpaceDE w:val="0"/>
        <w:autoSpaceDN w:val="0"/>
        <w:jc w:val="both"/>
        <w:rPr>
          <w:szCs w:val="24"/>
        </w:rPr>
      </w:pPr>
      <w:r w:rsidRPr="00FB3451">
        <w:rPr>
          <w:szCs w:val="24"/>
        </w:rPr>
        <w:t>Odmerané množstvo prípravku vlejte do nádrže postrekovača naplnenej do polovice vodou a</w:t>
      </w:r>
      <w:r>
        <w:rPr>
          <w:szCs w:val="24"/>
        </w:rPr>
        <w:t> </w:t>
      </w:r>
      <w:r w:rsidRPr="00FB3451">
        <w:rPr>
          <w:szCs w:val="24"/>
        </w:rPr>
        <w:t>za</w:t>
      </w:r>
      <w:r>
        <w:rPr>
          <w:szCs w:val="24"/>
        </w:rPr>
        <w:t> </w:t>
      </w:r>
      <w:r w:rsidRPr="00FB3451">
        <w:rPr>
          <w:szCs w:val="24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115BA3C7" w14:textId="77777777" w:rsidR="001F3400" w:rsidRPr="00FB3451" w:rsidRDefault="001F3400" w:rsidP="001F3400">
      <w:pPr>
        <w:pStyle w:val="Zkladntext2"/>
        <w:tabs>
          <w:tab w:val="left" w:pos="2552"/>
          <w:tab w:val="left" w:pos="4820"/>
          <w:tab w:val="left" w:pos="7230"/>
        </w:tabs>
        <w:rPr>
          <w:szCs w:val="24"/>
        </w:rPr>
      </w:pPr>
      <w:r w:rsidRPr="00FB3451">
        <w:rPr>
          <w:szCs w:val="24"/>
        </w:rPr>
        <w:t>Zákaz opätovného použitia obalu alebo jeho použitia na iné účely!</w:t>
      </w:r>
    </w:p>
    <w:p w14:paraId="03A6D26D" w14:textId="77777777" w:rsidR="007E56F8" w:rsidRDefault="007E56F8" w:rsidP="001F3400">
      <w:pPr>
        <w:widowControl w:val="0"/>
        <w:autoSpaceDE w:val="0"/>
        <w:autoSpaceDN w:val="0"/>
        <w:jc w:val="both"/>
        <w:rPr>
          <w:b/>
          <w:bCs/>
          <w:color w:val="000000"/>
          <w:szCs w:val="24"/>
        </w:rPr>
      </w:pPr>
    </w:p>
    <w:p w14:paraId="31E35DDD" w14:textId="77777777" w:rsidR="001F3400" w:rsidRPr="00FB3451" w:rsidRDefault="001F3400" w:rsidP="001F3400">
      <w:pPr>
        <w:widowControl w:val="0"/>
        <w:autoSpaceDE w:val="0"/>
        <w:autoSpaceDN w:val="0"/>
        <w:jc w:val="both"/>
        <w:rPr>
          <w:b/>
          <w:bCs/>
          <w:color w:val="000000"/>
          <w:szCs w:val="24"/>
        </w:rPr>
      </w:pPr>
      <w:r w:rsidRPr="00FB3451">
        <w:rPr>
          <w:b/>
          <w:bCs/>
          <w:color w:val="000000"/>
          <w:szCs w:val="24"/>
        </w:rPr>
        <w:t>ČISTENIE APLIKAČNÉHO ZARIADENIA</w:t>
      </w:r>
    </w:p>
    <w:p w14:paraId="7A94BEF3" w14:textId="77777777" w:rsidR="001F3400" w:rsidRPr="00FB3451" w:rsidRDefault="001F3400" w:rsidP="001F3400">
      <w:pPr>
        <w:pStyle w:val="Zkladntext2"/>
        <w:tabs>
          <w:tab w:val="left" w:pos="2552"/>
          <w:tab w:val="left" w:pos="4820"/>
          <w:tab w:val="left" w:pos="7230"/>
        </w:tabs>
        <w:rPr>
          <w:szCs w:val="24"/>
        </w:rPr>
      </w:pPr>
      <w:r w:rsidRPr="00FB3451">
        <w:t>Ihneď po skončení postreku musia byť všetky stopy prípravku odstránené z miešacej nádrže a</w:t>
      </w:r>
      <w:r>
        <w:t> </w:t>
      </w:r>
      <w:r w:rsidRPr="00FB3451">
        <w:t xml:space="preserve">postrekovača podľa nasledujúceho postupu, aby neskôr nedošlo k poškodeniu iných plodín ošetrovaných postrekovačom, v ktorom bol prípravok na báze </w:t>
      </w:r>
      <w:proofErr w:type="spellStart"/>
      <w:r w:rsidRPr="00FB3451">
        <w:t>chlorotoluronu</w:t>
      </w:r>
      <w:proofErr w:type="spellEnd"/>
      <w:r w:rsidRPr="00FB3451">
        <w:t xml:space="preserve"> alebo </w:t>
      </w:r>
      <w:proofErr w:type="spellStart"/>
      <w:r w:rsidRPr="00FB3451">
        <w:t>diflufenicanu</w:t>
      </w:r>
      <w:proofErr w:type="spellEnd"/>
      <w:r w:rsidRPr="00FB3451">
        <w:t>:</w:t>
      </w:r>
    </w:p>
    <w:p w14:paraId="376E5E0C" w14:textId="77777777" w:rsidR="001F3400" w:rsidRPr="00FB3451" w:rsidRDefault="001F3400" w:rsidP="001F3400">
      <w:pPr>
        <w:numPr>
          <w:ilvl w:val="0"/>
          <w:numId w:val="1"/>
        </w:numPr>
        <w:tabs>
          <w:tab w:val="clear" w:pos="720"/>
          <w:tab w:val="num" w:pos="-1843"/>
        </w:tabs>
        <w:ind w:left="426" w:hanging="426"/>
        <w:jc w:val="both"/>
      </w:pPr>
      <w:r w:rsidRPr="00FB3451">
        <w:t>Po vyprázdnení nádrže vypláchnite nádrž, ramená a trysky čistou vodou (štvrtinou objemu nádrže postrekovača).</w:t>
      </w:r>
    </w:p>
    <w:p w14:paraId="201AD03F" w14:textId="77777777" w:rsidR="001F3400" w:rsidRPr="00FB3451" w:rsidRDefault="001F3400" w:rsidP="001F3400">
      <w:pPr>
        <w:numPr>
          <w:ilvl w:val="0"/>
          <w:numId w:val="1"/>
        </w:numPr>
        <w:tabs>
          <w:tab w:val="clear" w:pos="720"/>
          <w:tab w:val="left" w:pos="-1843"/>
        </w:tabs>
        <w:ind w:left="426" w:hanging="426"/>
        <w:jc w:val="both"/>
      </w:pPr>
      <w:r w:rsidRPr="00FB3451">
        <w:t>Vypustite oplachovú vodu a celé zariadenie znovu prepláchnite čistou vodou (štvrtinou objemu nádrže postrekovača), prípadne s prídavkom čistiaceho prostriedku alebo sódy (3% roztokom). V prípade použitia čistiacich prostriedkov postupujte podľa návodu na ich použitie.</w:t>
      </w:r>
    </w:p>
    <w:p w14:paraId="3FB3CB37" w14:textId="77777777" w:rsidR="001F3400" w:rsidRPr="00FB3451" w:rsidRDefault="001F3400" w:rsidP="001F3400">
      <w:pPr>
        <w:numPr>
          <w:ilvl w:val="0"/>
          <w:numId w:val="1"/>
        </w:numPr>
        <w:tabs>
          <w:tab w:val="clear" w:pos="720"/>
          <w:tab w:val="num" w:pos="-1843"/>
        </w:tabs>
        <w:ind w:left="426" w:hanging="426"/>
        <w:jc w:val="both"/>
      </w:pPr>
      <w:r w:rsidRPr="00FB3451">
        <w:t>Opakujte postup podľa bodu „2“ ešte dvakrát.</w:t>
      </w:r>
    </w:p>
    <w:p w14:paraId="6F87DE03" w14:textId="77777777" w:rsidR="001F3400" w:rsidRPr="00FB3451" w:rsidRDefault="001F3400" w:rsidP="001F3400">
      <w:pPr>
        <w:numPr>
          <w:ilvl w:val="0"/>
          <w:numId w:val="1"/>
        </w:numPr>
        <w:tabs>
          <w:tab w:val="clear" w:pos="720"/>
          <w:tab w:val="num" w:pos="-1985"/>
          <w:tab w:val="num" w:pos="-1843"/>
        </w:tabs>
        <w:ind w:left="426" w:hanging="426"/>
        <w:jc w:val="both"/>
      </w:pPr>
      <w:r w:rsidRPr="00FB3451">
        <w:t>Trysky a sitká musia byť čistené oddelene pred zahájením a po ukončení preplachovania.</w:t>
      </w:r>
    </w:p>
    <w:p w14:paraId="4A5CFB8C" w14:textId="77777777" w:rsidR="007E56F8" w:rsidRDefault="007E56F8" w:rsidP="001F3400">
      <w:pPr>
        <w:pStyle w:val="odstavecnadpis"/>
        <w:rPr>
          <w:rFonts w:ascii="Times New Roman" w:hAnsi="Times New Roman"/>
          <w:i w:val="0"/>
          <w:sz w:val="24"/>
          <w:szCs w:val="24"/>
        </w:rPr>
      </w:pPr>
    </w:p>
    <w:p w14:paraId="6C2AF768" w14:textId="77777777" w:rsidR="001F3400" w:rsidRPr="00FB3451" w:rsidRDefault="001F3400" w:rsidP="001F3400">
      <w:pPr>
        <w:pStyle w:val="odstavecnadpis"/>
        <w:rPr>
          <w:rFonts w:ascii="Times New Roman" w:hAnsi="Times New Roman"/>
          <w:i w:val="0"/>
          <w:sz w:val="24"/>
          <w:szCs w:val="24"/>
        </w:rPr>
      </w:pPr>
      <w:r w:rsidRPr="00FB3451">
        <w:rPr>
          <w:rFonts w:ascii="Times New Roman" w:hAnsi="Times New Roman"/>
          <w:i w:val="0"/>
          <w:sz w:val="24"/>
          <w:szCs w:val="24"/>
        </w:rPr>
        <w:t>BEZPEČNOSTNÉ OPATRENIA</w:t>
      </w:r>
    </w:p>
    <w:p w14:paraId="476250E9" w14:textId="77777777" w:rsidR="001F3400" w:rsidRPr="00FB3451" w:rsidRDefault="001F3400" w:rsidP="001F3400">
      <w:pPr>
        <w:pStyle w:val="odstavecpopis"/>
        <w:rPr>
          <w:rFonts w:ascii="Times New Roman" w:hAnsi="Times New Roman"/>
          <w:sz w:val="24"/>
          <w:szCs w:val="24"/>
        </w:rPr>
      </w:pPr>
      <w:r w:rsidRPr="00FB3451">
        <w:rPr>
          <w:rFonts w:ascii="Times New Roman" w:hAnsi="Times New Roman"/>
          <w:sz w:val="24"/>
          <w:szCs w:val="24"/>
        </w:rPr>
        <w:t>Dôkladne si pred použitím prípravku prečítajte návod na použitie!</w:t>
      </w:r>
    </w:p>
    <w:p w14:paraId="21C6C580" w14:textId="77777777" w:rsidR="001F3400" w:rsidRDefault="001F3400" w:rsidP="001F3400">
      <w:pPr>
        <w:pStyle w:val="odstavecpopis"/>
        <w:rPr>
          <w:rFonts w:ascii="Times New Roman" w:hAnsi="Times New Roman"/>
          <w:sz w:val="24"/>
          <w:szCs w:val="24"/>
        </w:rPr>
      </w:pPr>
      <w:r w:rsidRPr="00FB3451">
        <w:rPr>
          <w:rFonts w:ascii="Times New Roman" w:hAnsi="Times New Roman"/>
          <w:sz w:val="24"/>
          <w:szCs w:val="24"/>
        </w:rPr>
        <w:t>Používajte pri práci ochranný oblek, ochranný štít na tvár alebo ochranné okuliare, gumové rukavice a obuv, zásteru z pogumovaného textilu. Počas práce a po nej, až do vyzlečenia pracovného obleku a</w:t>
      </w:r>
      <w:r>
        <w:rPr>
          <w:rFonts w:ascii="Times New Roman" w:hAnsi="Times New Roman"/>
          <w:sz w:val="24"/>
          <w:szCs w:val="24"/>
        </w:rPr>
        <w:t> </w:t>
      </w:r>
      <w:r w:rsidRPr="00FB3451">
        <w:rPr>
          <w:rFonts w:ascii="Times New Roman" w:hAnsi="Times New Roman"/>
          <w:sz w:val="24"/>
          <w:szCs w:val="24"/>
        </w:rPr>
        <w:t>umytia teplou vodou, nejedzte, nepite a nefajčite!</w:t>
      </w:r>
    </w:p>
    <w:p w14:paraId="61938495" w14:textId="77777777" w:rsidR="007E56F8" w:rsidRPr="00FB3451" w:rsidRDefault="007E56F8" w:rsidP="001F3400">
      <w:pPr>
        <w:pStyle w:val="odstavecpopis"/>
        <w:rPr>
          <w:rFonts w:ascii="Times New Roman" w:hAnsi="Times New Roman"/>
          <w:sz w:val="24"/>
          <w:szCs w:val="24"/>
        </w:rPr>
      </w:pPr>
    </w:p>
    <w:p w14:paraId="73523419" w14:textId="77777777" w:rsidR="001F3400" w:rsidRPr="00FB3451" w:rsidRDefault="001F3400" w:rsidP="001F3400">
      <w:pPr>
        <w:pStyle w:val="odstavecpopis"/>
        <w:rPr>
          <w:rFonts w:ascii="Times New Roman" w:hAnsi="Times New Roman"/>
          <w:sz w:val="24"/>
          <w:szCs w:val="24"/>
        </w:rPr>
      </w:pPr>
      <w:r w:rsidRPr="00FB3451">
        <w:rPr>
          <w:rFonts w:ascii="Times New Roman" w:hAnsi="Times New Roman"/>
          <w:sz w:val="24"/>
          <w:szCs w:val="24"/>
        </w:rPr>
        <w:t>Prípravok s vodou tvorí suspenziu. Ak sa dostane do centra požiaru, požiar haste najlepšie hasiacou penou, hasiacim práškom, pieskom alebo zeminou. Vodu použite len výnimočne a to vo forme jemnej hmly, nikdy nie silným prúdom a to iba v tých prípadoch, ak je zaručené, že kontaminovaná voda neprenikne do verejnej kanalizácie a nezasiahne zdroje spodných, ani povrchových vôd.</w:t>
      </w:r>
    </w:p>
    <w:p w14:paraId="33A59978" w14:textId="77777777" w:rsidR="001F3400" w:rsidRPr="00FB3451" w:rsidRDefault="001F3400" w:rsidP="001F3400">
      <w:pPr>
        <w:pStyle w:val="odstavecpopis"/>
        <w:rPr>
          <w:rFonts w:ascii="Times New Roman" w:hAnsi="Times New Roman"/>
          <w:sz w:val="24"/>
          <w:szCs w:val="24"/>
        </w:rPr>
      </w:pPr>
      <w:r w:rsidRPr="00FB3451">
        <w:rPr>
          <w:rFonts w:ascii="Times New Roman" w:hAnsi="Times New Roman"/>
          <w:sz w:val="24"/>
          <w:szCs w:val="24"/>
        </w:rPr>
        <w:t>Pri zásahu proti požiaru musia byť použité izolačné dýchacie prístroje, pretože pri horení môže dochádzať k vzniku toxických splodín.</w:t>
      </w:r>
    </w:p>
    <w:p w14:paraId="72FD6A21" w14:textId="77777777" w:rsidR="001F3400" w:rsidRPr="00FB3451" w:rsidRDefault="001F3400" w:rsidP="001F3400">
      <w:pPr>
        <w:pStyle w:val="odstavecpopis"/>
        <w:rPr>
          <w:rFonts w:ascii="Times New Roman" w:hAnsi="Times New Roman"/>
          <w:sz w:val="24"/>
          <w:szCs w:val="24"/>
        </w:rPr>
      </w:pPr>
    </w:p>
    <w:p w14:paraId="7EDD7683" w14:textId="77777777" w:rsidR="001F3400" w:rsidRPr="00FB3451" w:rsidRDefault="001F3400" w:rsidP="001F3400">
      <w:pPr>
        <w:pStyle w:val="Bezriadkovania"/>
        <w:rPr>
          <w:b/>
        </w:rPr>
      </w:pPr>
      <w:r w:rsidRPr="00FB3451">
        <w:rPr>
          <w:b/>
        </w:rPr>
        <w:t>PRVÁ POMOC</w:t>
      </w:r>
    </w:p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65"/>
        <w:gridCol w:w="6974"/>
      </w:tblGrid>
      <w:tr w:rsidR="007E56F8" w:rsidRPr="007937FD" w14:paraId="0D4BE9AD" w14:textId="77777777" w:rsidTr="007E56F8">
        <w:tc>
          <w:tcPr>
            <w:tcW w:w="2665" w:type="dxa"/>
          </w:tcPr>
          <w:p w14:paraId="668428A9" w14:textId="77777777" w:rsidR="007E56F8" w:rsidRPr="007937FD" w:rsidRDefault="007E56F8" w:rsidP="007A172F">
            <w:pPr>
              <w:tabs>
                <w:tab w:val="left" w:pos="3544"/>
              </w:tabs>
              <w:jc w:val="both"/>
              <w:rPr>
                <w:b/>
              </w:rPr>
            </w:pPr>
            <w:r w:rsidRPr="007937FD">
              <w:rPr>
                <w:b/>
              </w:rPr>
              <w:t>Všeobecné pokyny:</w:t>
            </w:r>
          </w:p>
        </w:tc>
        <w:tc>
          <w:tcPr>
            <w:tcW w:w="6974" w:type="dxa"/>
          </w:tcPr>
          <w:p w14:paraId="7718CBB6" w14:textId="77777777" w:rsidR="007E56F8" w:rsidRPr="007937FD" w:rsidRDefault="007E56F8" w:rsidP="007A172F">
            <w:pPr>
              <w:tabs>
                <w:tab w:val="left" w:pos="3544"/>
              </w:tabs>
              <w:jc w:val="both"/>
            </w:pPr>
            <w:r w:rsidRPr="007937FD">
              <w:t>V prípade, že sa objavia zdravotné problémy (napr. nevoľnosť, pretrvávajúce slzenie, začervenanie, pálenie očí a pod.) alebo v prípade iných ťažkostí kontaktujte lekára.</w:t>
            </w:r>
          </w:p>
        </w:tc>
      </w:tr>
      <w:tr w:rsidR="007E56F8" w:rsidRPr="007937FD" w14:paraId="52F49F29" w14:textId="77777777" w:rsidTr="007E56F8">
        <w:tc>
          <w:tcPr>
            <w:tcW w:w="2665" w:type="dxa"/>
          </w:tcPr>
          <w:p w14:paraId="34503C55" w14:textId="77777777" w:rsidR="007E56F8" w:rsidRPr="007937FD" w:rsidRDefault="007E56F8" w:rsidP="007A172F">
            <w:pPr>
              <w:tabs>
                <w:tab w:val="left" w:pos="3544"/>
              </w:tabs>
              <w:jc w:val="both"/>
              <w:rPr>
                <w:b/>
              </w:rPr>
            </w:pPr>
            <w:r w:rsidRPr="007937FD">
              <w:rPr>
                <w:b/>
              </w:rPr>
              <w:t>Po nadýchaní:</w:t>
            </w:r>
          </w:p>
        </w:tc>
        <w:tc>
          <w:tcPr>
            <w:tcW w:w="6974" w:type="dxa"/>
          </w:tcPr>
          <w:p w14:paraId="05276259" w14:textId="77777777" w:rsidR="007E56F8" w:rsidRPr="007937FD" w:rsidRDefault="007E56F8" w:rsidP="007A172F">
            <w:pPr>
              <w:tabs>
                <w:tab w:val="left" w:pos="3544"/>
              </w:tabs>
              <w:jc w:val="both"/>
            </w:pPr>
            <w:r w:rsidRPr="007937FD">
              <w:t>Prerušte prácu. Opustite ošetrovanú oblasť, alebo preneste postihnutého mimo ošetrovanú oblasť.</w:t>
            </w:r>
          </w:p>
        </w:tc>
      </w:tr>
      <w:tr w:rsidR="007E56F8" w:rsidRPr="007937FD" w14:paraId="000FBA13" w14:textId="77777777" w:rsidTr="007E56F8">
        <w:tc>
          <w:tcPr>
            <w:tcW w:w="2665" w:type="dxa"/>
          </w:tcPr>
          <w:p w14:paraId="0D8AD5E5" w14:textId="77777777" w:rsidR="007E56F8" w:rsidRPr="007937FD" w:rsidRDefault="007E56F8" w:rsidP="007A172F">
            <w:pPr>
              <w:tabs>
                <w:tab w:val="left" w:pos="3544"/>
              </w:tabs>
              <w:jc w:val="both"/>
              <w:rPr>
                <w:b/>
              </w:rPr>
            </w:pPr>
            <w:r w:rsidRPr="007937FD">
              <w:rPr>
                <w:b/>
              </w:rPr>
              <w:t>Pri zasiahnutí pokožky</w:t>
            </w:r>
          </w:p>
        </w:tc>
        <w:tc>
          <w:tcPr>
            <w:tcW w:w="6974" w:type="dxa"/>
          </w:tcPr>
          <w:p w14:paraId="223C582F" w14:textId="77777777" w:rsidR="007E56F8" w:rsidRPr="007937FD" w:rsidRDefault="007E56F8" w:rsidP="007A172F">
            <w:pPr>
              <w:tabs>
                <w:tab w:val="left" w:pos="3544"/>
              </w:tabs>
              <w:jc w:val="both"/>
            </w:pPr>
            <w:r w:rsidRPr="007937FD">
              <w:t>Odložte kontaminovaný / nasiaknutý odev. Zasiahnuté časti pokožky umyte teplou vodou a mydlom. Pokožku  potom dobre opláchnite. Pri</w:t>
            </w:r>
            <w:r>
              <w:t> </w:t>
            </w:r>
            <w:r w:rsidRPr="007937FD">
              <w:t>väčšej kontaminácii pokožky sa osprchujte.</w:t>
            </w:r>
          </w:p>
        </w:tc>
      </w:tr>
      <w:tr w:rsidR="007E56F8" w:rsidRPr="007937FD" w14:paraId="4A53BBAC" w14:textId="77777777" w:rsidTr="007E56F8">
        <w:tc>
          <w:tcPr>
            <w:tcW w:w="2665" w:type="dxa"/>
          </w:tcPr>
          <w:p w14:paraId="76622AD0" w14:textId="77777777" w:rsidR="007E56F8" w:rsidRPr="007937FD" w:rsidRDefault="007E56F8" w:rsidP="007A172F">
            <w:pPr>
              <w:tabs>
                <w:tab w:val="left" w:pos="3544"/>
              </w:tabs>
              <w:jc w:val="both"/>
              <w:rPr>
                <w:b/>
              </w:rPr>
            </w:pPr>
            <w:r w:rsidRPr="007937FD">
              <w:rPr>
                <w:b/>
              </w:rPr>
              <w:t>Pri zasiahnutí očí:</w:t>
            </w:r>
          </w:p>
        </w:tc>
        <w:tc>
          <w:tcPr>
            <w:tcW w:w="6974" w:type="dxa"/>
          </w:tcPr>
          <w:p w14:paraId="2F116B72" w14:textId="77777777" w:rsidR="007E56F8" w:rsidRPr="007937FD" w:rsidRDefault="007E56F8" w:rsidP="007A172F">
            <w:pPr>
              <w:tabs>
                <w:tab w:val="left" w:pos="3544"/>
              </w:tabs>
              <w:jc w:val="both"/>
            </w:pPr>
            <w:r w:rsidRPr="007937FD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7E56F8" w:rsidRPr="007937FD" w14:paraId="1C985896" w14:textId="77777777" w:rsidTr="007E56F8">
        <w:trPr>
          <w:trHeight w:val="103"/>
        </w:trPr>
        <w:tc>
          <w:tcPr>
            <w:tcW w:w="2665" w:type="dxa"/>
          </w:tcPr>
          <w:p w14:paraId="0953855D" w14:textId="77777777" w:rsidR="007E56F8" w:rsidRPr="007937FD" w:rsidRDefault="007E56F8" w:rsidP="007A172F">
            <w:pPr>
              <w:tabs>
                <w:tab w:val="left" w:pos="3544"/>
              </w:tabs>
              <w:jc w:val="both"/>
              <w:rPr>
                <w:b/>
              </w:rPr>
            </w:pPr>
            <w:r w:rsidRPr="007937FD">
              <w:rPr>
                <w:b/>
              </w:rPr>
              <w:t>Pri náhodnom požití:</w:t>
            </w:r>
          </w:p>
        </w:tc>
        <w:tc>
          <w:tcPr>
            <w:tcW w:w="6974" w:type="dxa"/>
          </w:tcPr>
          <w:p w14:paraId="642FE606" w14:textId="77777777" w:rsidR="007E56F8" w:rsidRPr="007937FD" w:rsidRDefault="007E56F8" w:rsidP="007A172F">
            <w:pPr>
              <w:tabs>
                <w:tab w:val="left" w:pos="3544"/>
              </w:tabs>
              <w:jc w:val="both"/>
            </w:pPr>
            <w:r w:rsidRPr="007937FD">
              <w:t>Vypláchnite ústa vodou, prípadne dajte postihnutému vypiť asi pohár (1/4 litra) vody. Nevyvolávajte zvracanie.</w:t>
            </w:r>
          </w:p>
        </w:tc>
      </w:tr>
    </w:tbl>
    <w:p w14:paraId="1B8B3541" w14:textId="77777777" w:rsidR="007E56F8" w:rsidRPr="007937FD" w:rsidRDefault="007E56F8" w:rsidP="007E56F8">
      <w:pPr>
        <w:jc w:val="both"/>
        <w:rPr>
          <w:b/>
        </w:rPr>
      </w:pPr>
    </w:p>
    <w:p w14:paraId="4686D262" w14:textId="77777777" w:rsidR="007E56F8" w:rsidRPr="007937FD" w:rsidRDefault="007E56F8" w:rsidP="007E56F8">
      <w:pPr>
        <w:jc w:val="both"/>
      </w:pPr>
      <w:r w:rsidRPr="007937FD">
        <w:lastRenderedPageBreak/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 w:rsidRPr="007937FD">
        <w:t>toxikológie</w:t>
      </w:r>
      <w:proofErr w:type="spellEnd"/>
      <w:r w:rsidRPr="007937FD">
        <w:t>, Limbová 5, 833 05 Bratislava, tel. +421 (0)2 5477 4166.</w:t>
      </w:r>
    </w:p>
    <w:p w14:paraId="3D41D64A" w14:textId="77777777" w:rsidR="007E56F8" w:rsidRPr="00FB3451" w:rsidRDefault="007E56F8" w:rsidP="001F3400">
      <w:pPr>
        <w:pStyle w:val="odstavecpopis"/>
        <w:rPr>
          <w:rFonts w:ascii="Times New Roman" w:hAnsi="Times New Roman"/>
          <w:sz w:val="24"/>
          <w:szCs w:val="24"/>
        </w:rPr>
      </w:pPr>
    </w:p>
    <w:p w14:paraId="21C6A2CF" w14:textId="77777777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b/>
          <w:bCs/>
          <w:szCs w:val="24"/>
        </w:rPr>
      </w:pPr>
      <w:r w:rsidRPr="00FB3451">
        <w:rPr>
          <w:b/>
          <w:bCs/>
          <w:szCs w:val="24"/>
        </w:rPr>
        <w:t xml:space="preserve">SKLADOVANIE </w:t>
      </w:r>
    </w:p>
    <w:p w14:paraId="5C60B571" w14:textId="0E8AB143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szCs w:val="24"/>
        </w:rPr>
      </w:pPr>
      <w:r w:rsidRPr="00FB3451">
        <w:rPr>
          <w:szCs w:val="24"/>
        </w:rPr>
        <w:t>Prípravok skladujte v uzatvorených originálnych obaloch v uzamknutých, suchých, čistých a dobre vetrateľných skladoch pri teplotách +5</w:t>
      </w:r>
      <w:r w:rsidR="007E56F8">
        <w:rPr>
          <w:szCs w:val="24"/>
        </w:rPr>
        <w:t xml:space="preserve"> </w:t>
      </w:r>
      <w:r w:rsidRPr="00FB3451">
        <w:rPr>
          <w:szCs w:val="24"/>
        </w:rPr>
        <w:t>°C až +30</w:t>
      </w:r>
      <w:r w:rsidR="007E5E89">
        <w:rPr>
          <w:szCs w:val="24"/>
        </w:rPr>
        <w:t xml:space="preserve"> °</w:t>
      </w:r>
      <w:r w:rsidRPr="00FB3451">
        <w:rPr>
          <w:szCs w:val="24"/>
        </w:rPr>
        <w:t>C oddelene od potravín, krmív, hnojív, dezinfekčných prostriedkov a obalov od týchto látok. Chráňte pred mrazom a priamym slnečným svetlom. Doba skladovateľnosti v originálnych neporušených obaloch je 2 roky od dátumu výroby.</w:t>
      </w:r>
    </w:p>
    <w:p w14:paraId="051D8C84" w14:textId="77777777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b/>
          <w:bCs/>
          <w:szCs w:val="24"/>
        </w:rPr>
      </w:pPr>
    </w:p>
    <w:p w14:paraId="59A45CF9" w14:textId="77777777" w:rsidR="001F3400" w:rsidRPr="00FB3451" w:rsidRDefault="001F3400" w:rsidP="001F3400">
      <w:pPr>
        <w:tabs>
          <w:tab w:val="left" w:pos="2552"/>
          <w:tab w:val="left" w:pos="4820"/>
          <w:tab w:val="left" w:pos="7230"/>
        </w:tabs>
        <w:jc w:val="both"/>
        <w:rPr>
          <w:b/>
          <w:bCs/>
          <w:szCs w:val="24"/>
        </w:rPr>
      </w:pPr>
      <w:r w:rsidRPr="00FB3451">
        <w:rPr>
          <w:b/>
          <w:bCs/>
          <w:szCs w:val="24"/>
        </w:rPr>
        <w:t>ZNEŠKODNENIE ZVYŠKOV</w:t>
      </w:r>
    </w:p>
    <w:p w14:paraId="118F9F11" w14:textId="77777777" w:rsidR="001F3400" w:rsidRPr="00FB3451" w:rsidRDefault="001F3400" w:rsidP="001F3400">
      <w:pPr>
        <w:jc w:val="both"/>
        <w:rPr>
          <w:szCs w:val="24"/>
        </w:rPr>
      </w:pPr>
      <w:r w:rsidRPr="00FB3451">
        <w:rPr>
          <w:szCs w:val="24"/>
        </w:rPr>
        <w:t>Nepoužité zvyšky prípravku v pôvodnom obale zneškodnite ako nebezpečný odpad.</w:t>
      </w:r>
    </w:p>
    <w:p w14:paraId="4DD60426" w14:textId="42F892D1" w:rsidR="001F3400" w:rsidRPr="003F5C72" w:rsidRDefault="001F3400" w:rsidP="001F3400">
      <w:pPr>
        <w:jc w:val="both"/>
        <w:rPr>
          <w:szCs w:val="24"/>
        </w:rPr>
      </w:pPr>
      <w:r w:rsidRPr="00FB3451">
        <w:rPr>
          <w:szCs w:val="24"/>
        </w:rPr>
        <w:t>Technologický zvyšok postrekovej kvapaliny po zriedení vystriekajte na neoš</w:t>
      </w:r>
      <w:r>
        <w:rPr>
          <w:szCs w:val="24"/>
        </w:rPr>
        <w:t>e</w:t>
      </w:r>
      <w:r w:rsidRPr="00884E2B">
        <w:rPr>
          <w:szCs w:val="24"/>
        </w:rPr>
        <w:t xml:space="preserve">trenej ploche, </w:t>
      </w:r>
      <w:r w:rsidR="007E56F8" w:rsidRPr="00884E2B">
        <w:rPr>
          <w:szCs w:val="24"/>
        </w:rPr>
        <w:t>nesm</w:t>
      </w:r>
      <w:r w:rsidR="007E56F8">
        <w:rPr>
          <w:szCs w:val="24"/>
        </w:rPr>
        <w:t xml:space="preserve">ie </w:t>
      </w:r>
      <w:r w:rsidRPr="00884E2B">
        <w:rPr>
          <w:szCs w:val="24"/>
        </w:rPr>
        <w:t>však zasiahnuť zdroje podzemných ani recipienty povrchových vôd alebo zneškodnite ako ne</w:t>
      </w:r>
      <w:r w:rsidRPr="003F5C72">
        <w:rPr>
          <w:szCs w:val="24"/>
        </w:rPr>
        <w:t>bezpečný odpad.</w:t>
      </w:r>
    </w:p>
    <w:p w14:paraId="266A0FC1" w14:textId="77777777" w:rsidR="001F3400" w:rsidRPr="00FB3451" w:rsidRDefault="001F3400" w:rsidP="001F3400">
      <w:pPr>
        <w:jc w:val="both"/>
        <w:rPr>
          <w:szCs w:val="24"/>
        </w:rPr>
      </w:pPr>
      <w:r w:rsidRPr="00CD15AB">
        <w:rPr>
          <w:szCs w:val="24"/>
        </w:rPr>
        <w:t>Nepoužité zvyšky postrekovej kvapaliny v objeme väčšom ako technologický zvyšok (uvedené v</w:t>
      </w:r>
      <w:r w:rsidRPr="001C45C0">
        <w:rPr>
          <w:szCs w:val="24"/>
        </w:rPr>
        <w:t> </w:t>
      </w:r>
      <w:r w:rsidRPr="00944322">
        <w:rPr>
          <w:szCs w:val="24"/>
        </w:rPr>
        <w:t>technických parametroch mechanizačného prostriedku) zneškodnite ako nebezpečný odpad v súlade s platnou legislatívou o odpadoch.</w:t>
      </w:r>
    </w:p>
    <w:p w14:paraId="4DEB32CF" w14:textId="77777777" w:rsidR="00B92ADD" w:rsidRDefault="00C85182"/>
    <w:sectPr w:rsidR="00B92ADD" w:rsidSect="00C86674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0CBB2" w14:textId="77777777" w:rsidR="00CC56AC" w:rsidRDefault="00CC56AC" w:rsidP="001F3400">
      <w:r>
        <w:separator/>
      </w:r>
    </w:p>
  </w:endnote>
  <w:endnote w:type="continuationSeparator" w:id="0">
    <w:p w14:paraId="3AFD7697" w14:textId="77777777" w:rsidR="00CC56AC" w:rsidRDefault="00CC56AC" w:rsidP="001F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B4F09" w14:textId="754ADD36" w:rsidR="00262F32" w:rsidRPr="00BF3AC7" w:rsidRDefault="001F3400" w:rsidP="001F3400">
    <w:pPr>
      <w:pStyle w:val="Hlavika"/>
      <w:rPr>
        <w:sz w:val="22"/>
        <w:szCs w:val="22"/>
      </w:rPr>
    </w:pPr>
    <w:r>
      <w:rPr>
        <w:sz w:val="22"/>
        <w:szCs w:val="22"/>
      </w:rPr>
      <w:t>ICZ/2024/16175/</w:t>
    </w:r>
    <w:proofErr w:type="spellStart"/>
    <w:r>
      <w:rPr>
        <w:sz w:val="22"/>
        <w:szCs w:val="22"/>
      </w:rPr>
      <w:t>ca</w:t>
    </w:r>
    <w:proofErr w:type="spellEnd"/>
    <w:r>
      <w:rPr>
        <w:sz w:val="22"/>
        <w:szCs w:val="22"/>
      </w:rPr>
      <w:t xml:space="preserve"> (vi)</w:t>
    </w:r>
    <w:r w:rsidR="007E56F8">
      <w:rPr>
        <w:sz w:val="22"/>
        <w:szCs w:val="22"/>
      </w:rPr>
      <w:tab/>
    </w:r>
    <w:r w:rsidR="007E56F8">
      <w:rPr>
        <w:sz w:val="22"/>
        <w:szCs w:val="22"/>
      </w:rPr>
      <w:tab/>
    </w:r>
    <w:r w:rsidR="007E56F8" w:rsidRPr="00901074">
      <w:rPr>
        <w:bCs/>
        <w:sz w:val="22"/>
        <w:szCs w:val="22"/>
      </w:rPr>
      <w:fldChar w:fldCharType="begin"/>
    </w:r>
    <w:r w:rsidR="007E56F8" w:rsidRPr="00901074">
      <w:rPr>
        <w:bCs/>
        <w:sz w:val="22"/>
        <w:szCs w:val="22"/>
      </w:rPr>
      <w:instrText>PAGE</w:instrText>
    </w:r>
    <w:r w:rsidR="007E56F8" w:rsidRPr="00901074">
      <w:rPr>
        <w:bCs/>
        <w:sz w:val="22"/>
        <w:szCs w:val="22"/>
      </w:rPr>
      <w:fldChar w:fldCharType="separate"/>
    </w:r>
    <w:r w:rsidR="00C85182">
      <w:rPr>
        <w:bCs/>
        <w:noProof/>
        <w:sz w:val="22"/>
        <w:szCs w:val="22"/>
      </w:rPr>
      <w:t>5</w:t>
    </w:r>
    <w:r w:rsidR="007E56F8" w:rsidRPr="00901074">
      <w:rPr>
        <w:bCs/>
        <w:sz w:val="22"/>
        <w:szCs w:val="22"/>
      </w:rPr>
      <w:fldChar w:fldCharType="end"/>
    </w:r>
    <w:r w:rsidR="007E56F8" w:rsidRPr="00901074">
      <w:rPr>
        <w:sz w:val="22"/>
        <w:szCs w:val="22"/>
      </w:rPr>
      <w:t xml:space="preserve"> / </w:t>
    </w:r>
    <w:r w:rsidRPr="00901074">
      <w:rPr>
        <w:bCs/>
        <w:sz w:val="22"/>
        <w:szCs w:val="22"/>
      </w:rPr>
      <w:fldChar w:fldCharType="begin"/>
    </w:r>
    <w:r w:rsidRPr="00901074">
      <w:rPr>
        <w:bCs/>
        <w:sz w:val="22"/>
        <w:szCs w:val="22"/>
      </w:rPr>
      <w:instrText>NUMPAGES</w:instrText>
    </w:r>
    <w:r w:rsidRPr="00901074">
      <w:rPr>
        <w:bCs/>
        <w:sz w:val="22"/>
        <w:szCs w:val="22"/>
      </w:rPr>
      <w:fldChar w:fldCharType="separate"/>
    </w:r>
    <w:r w:rsidR="00C85182">
      <w:rPr>
        <w:bCs/>
        <w:noProof/>
        <w:sz w:val="22"/>
        <w:szCs w:val="22"/>
      </w:rPr>
      <w:t>5</w:t>
    </w:r>
    <w:r w:rsidRPr="00901074">
      <w:rPr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70B97" w14:textId="77777777" w:rsidR="00CC56AC" w:rsidRDefault="00CC56AC" w:rsidP="001F3400">
      <w:r>
        <w:separator/>
      </w:r>
    </w:p>
  </w:footnote>
  <w:footnote w:type="continuationSeparator" w:id="0">
    <w:p w14:paraId="19FAC961" w14:textId="77777777" w:rsidR="00CC56AC" w:rsidRDefault="00CC56AC" w:rsidP="001F3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B75C3" w14:textId="129C1A68" w:rsidR="00C775D5" w:rsidRPr="00C775D5" w:rsidRDefault="007E56F8">
    <w:pPr>
      <w:pStyle w:val="Hlavika"/>
      <w:rPr>
        <w:sz w:val="22"/>
        <w:szCs w:val="22"/>
      </w:rPr>
    </w:pPr>
    <w:r>
      <w:tab/>
    </w:r>
    <w:r>
      <w:tab/>
    </w:r>
    <w:r>
      <w:rPr>
        <w:sz w:val="22"/>
        <w:szCs w:val="22"/>
      </w:rPr>
      <w:t xml:space="preserve">Etiketa schválená: </w:t>
    </w:r>
    <w:r w:rsidR="007E5E89">
      <w:rPr>
        <w:sz w:val="22"/>
        <w:szCs w:val="22"/>
      </w:rPr>
      <w:t>04. 02. 2026</w:t>
    </w:r>
  </w:p>
  <w:p w14:paraId="66B17269" w14:textId="77777777" w:rsidR="00C775D5" w:rsidRDefault="00C851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A0C22"/>
    <w:multiLevelType w:val="hybridMultilevel"/>
    <w:tmpl w:val="33A6D7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00"/>
    <w:rsid w:val="00073A1A"/>
    <w:rsid w:val="000A4EE6"/>
    <w:rsid w:val="000D2DC6"/>
    <w:rsid w:val="00191989"/>
    <w:rsid w:val="001F3400"/>
    <w:rsid w:val="002F1288"/>
    <w:rsid w:val="003328DC"/>
    <w:rsid w:val="00452A86"/>
    <w:rsid w:val="005E1E71"/>
    <w:rsid w:val="006A23EA"/>
    <w:rsid w:val="007267CD"/>
    <w:rsid w:val="00736E8F"/>
    <w:rsid w:val="007C20D8"/>
    <w:rsid w:val="007E56F8"/>
    <w:rsid w:val="007E5E89"/>
    <w:rsid w:val="0090133B"/>
    <w:rsid w:val="00930751"/>
    <w:rsid w:val="00AA4D99"/>
    <w:rsid w:val="00AA7A1C"/>
    <w:rsid w:val="00B04F69"/>
    <w:rsid w:val="00B92834"/>
    <w:rsid w:val="00C85182"/>
    <w:rsid w:val="00CC56AC"/>
    <w:rsid w:val="00E25CB6"/>
    <w:rsid w:val="00E8787F"/>
    <w:rsid w:val="00FC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64908FA8"/>
  <w15:chartTrackingRefBased/>
  <w15:docId w15:val="{F3B24AD0-F354-4155-B4DB-91B574C4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4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F3400"/>
    <w:pPr>
      <w:keepNext/>
      <w:jc w:val="center"/>
      <w:outlineLvl w:val="0"/>
    </w:pPr>
    <w:rPr>
      <w:cap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F3400"/>
    <w:rPr>
      <w:rFonts w:ascii="Times New Roman" w:eastAsia="Times New Roman" w:hAnsi="Times New Roman" w:cs="Times New Roman"/>
      <w:caps/>
      <w:sz w:val="40"/>
      <w:szCs w:val="20"/>
      <w:lang w:eastAsia="cs-CZ"/>
    </w:rPr>
  </w:style>
  <w:style w:type="paragraph" w:styleId="Nzov">
    <w:name w:val="Title"/>
    <w:basedOn w:val="Normlny"/>
    <w:link w:val="NzovChar"/>
    <w:qFormat/>
    <w:rsid w:val="001F3400"/>
    <w:pPr>
      <w:jc w:val="center"/>
    </w:pPr>
    <w:rPr>
      <w:sz w:val="32"/>
    </w:rPr>
  </w:style>
  <w:style w:type="character" w:customStyle="1" w:styleId="NzovChar">
    <w:name w:val="Názov Char"/>
    <w:basedOn w:val="Predvolenpsmoodseku"/>
    <w:link w:val="Nzov"/>
    <w:rsid w:val="001F3400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1F3400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1F34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1F34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34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1F3400"/>
    <w:pPr>
      <w:tabs>
        <w:tab w:val="center" w:pos="4536"/>
        <w:tab w:val="right" w:pos="9072"/>
      </w:tabs>
    </w:pPr>
    <w:rPr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1F34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tavecnadpis">
    <w:name w:val="odstavec_nadpis"/>
    <w:basedOn w:val="Normlny"/>
    <w:rsid w:val="001F3400"/>
    <w:pPr>
      <w:spacing w:before="120"/>
    </w:pPr>
    <w:rPr>
      <w:rFonts w:ascii="Arial" w:hAnsi="Arial"/>
      <w:b/>
      <w:i/>
      <w:sz w:val="20"/>
    </w:rPr>
  </w:style>
  <w:style w:type="paragraph" w:customStyle="1" w:styleId="odstavecpopis">
    <w:name w:val="odstavec_popis"/>
    <w:basedOn w:val="Normlny"/>
    <w:rsid w:val="001F3400"/>
    <w:pPr>
      <w:jc w:val="both"/>
    </w:pPr>
    <w:rPr>
      <w:rFonts w:ascii="Courier New" w:hAnsi="Courier New"/>
      <w:sz w:val="20"/>
    </w:rPr>
  </w:style>
  <w:style w:type="paragraph" w:styleId="Bezriadkovania">
    <w:name w:val="No Spacing"/>
    <w:uiPriority w:val="1"/>
    <w:qFormat/>
    <w:rsid w:val="001F34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400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E5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56F8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56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5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56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Kavalová Zuzana Ing.</dc:creator>
  <cp:keywords/>
  <dc:description/>
  <cp:lastModifiedBy>Kavalová Zuzana Ing.</cp:lastModifiedBy>
  <cp:revision>3</cp:revision>
  <dcterms:created xsi:type="dcterms:W3CDTF">2026-02-04T17:57:00Z</dcterms:created>
  <dcterms:modified xsi:type="dcterms:W3CDTF">2026-02-04T18:00:00Z</dcterms:modified>
</cp:coreProperties>
</file>