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0027" w14:textId="77777777" w:rsidR="00895789" w:rsidRPr="008124E3" w:rsidRDefault="00895789" w:rsidP="0061490F">
      <w:pPr>
        <w:tabs>
          <w:tab w:val="center" w:pos="4819"/>
          <w:tab w:val="left" w:pos="83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4E3">
        <w:rPr>
          <w:rFonts w:ascii="Times New Roman" w:hAnsi="Times New Roman"/>
          <w:sz w:val="24"/>
          <w:szCs w:val="24"/>
        </w:rPr>
        <w:t>Prípravok na ochranu rastlín pre profesionálnych používateľov</w:t>
      </w:r>
    </w:p>
    <w:p w14:paraId="001A9CF5" w14:textId="14E4FDDC" w:rsidR="00895789" w:rsidRPr="00ED5C05" w:rsidRDefault="003072B8" w:rsidP="0061490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caps/>
          <w:sz w:val="40"/>
          <w:szCs w:val="40"/>
        </w:rPr>
        <w:t>PINTRAY</w:t>
      </w:r>
    </w:p>
    <w:p w14:paraId="18040CBE" w14:textId="77777777" w:rsidR="00895789" w:rsidRPr="00DF742C" w:rsidRDefault="00895789" w:rsidP="00DA72D1">
      <w:pPr>
        <w:pStyle w:val="Hlavika"/>
        <w:tabs>
          <w:tab w:val="clear" w:pos="4819"/>
          <w:tab w:val="clear" w:pos="9071"/>
        </w:tabs>
        <w:rPr>
          <w:rFonts w:ascii="Times New Roman" w:hAnsi="Times New Roman"/>
          <w:szCs w:val="24"/>
          <w:lang w:val="sk-SK"/>
        </w:rPr>
      </w:pPr>
    </w:p>
    <w:p w14:paraId="6E698F2B" w14:textId="1FD9189A" w:rsidR="00895789" w:rsidRPr="008124E3" w:rsidRDefault="00895789" w:rsidP="00B36AF2">
      <w:pPr>
        <w:pStyle w:val="Zkladntext"/>
        <w:rPr>
          <w:rFonts w:ascii="Times New Roman" w:hAnsi="Times New Roman"/>
          <w:szCs w:val="24"/>
          <w:lang w:val="sk-SK"/>
        </w:rPr>
      </w:pPr>
      <w:r w:rsidRPr="008124E3">
        <w:rPr>
          <w:rFonts w:ascii="Times New Roman" w:hAnsi="Times New Roman"/>
          <w:szCs w:val="24"/>
          <w:lang w:val="sk-SK"/>
        </w:rPr>
        <w:t>Systémový fungicíd vo forme emul</w:t>
      </w:r>
      <w:r w:rsidR="00A16E73">
        <w:rPr>
          <w:rFonts w:ascii="Times New Roman" w:hAnsi="Times New Roman"/>
          <w:szCs w:val="24"/>
          <w:lang w:val="sk-SK"/>
        </w:rPr>
        <w:t xml:space="preserve">zného </w:t>
      </w:r>
      <w:r w:rsidRPr="008124E3">
        <w:rPr>
          <w:rFonts w:ascii="Times New Roman" w:hAnsi="Times New Roman"/>
          <w:szCs w:val="24"/>
          <w:lang w:val="sk-SK"/>
        </w:rPr>
        <w:t xml:space="preserve">koncentrátu </w:t>
      </w:r>
      <w:r w:rsidR="00DB6AAA">
        <w:rPr>
          <w:rFonts w:ascii="Times New Roman" w:hAnsi="Times New Roman"/>
          <w:szCs w:val="24"/>
          <w:lang w:val="sk-SK"/>
        </w:rPr>
        <w:t>(EC)</w:t>
      </w:r>
      <w:r w:rsidR="003072B8">
        <w:rPr>
          <w:rFonts w:ascii="Times New Roman" w:hAnsi="Times New Roman"/>
          <w:szCs w:val="24"/>
          <w:lang w:val="sk-SK"/>
        </w:rPr>
        <w:t>,</w:t>
      </w:r>
      <w:r w:rsidR="00DB6AAA">
        <w:rPr>
          <w:rFonts w:ascii="Times New Roman" w:hAnsi="Times New Roman"/>
          <w:szCs w:val="24"/>
          <w:lang w:val="sk-SK"/>
        </w:rPr>
        <w:t xml:space="preserve"> </w:t>
      </w:r>
      <w:r w:rsidRPr="008124E3">
        <w:rPr>
          <w:rFonts w:ascii="Times New Roman" w:hAnsi="Times New Roman"/>
          <w:szCs w:val="24"/>
          <w:lang w:val="sk-SK"/>
        </w:rPr>
        <w:t>určený na ochranu obilnín, repky</w:t>
      </w:r>
      <w:r w:rsidR="00314EAC">
        <w:rPr>
          <w:rFonts w:ascii="Times New Roman" w:hAnsi="Times New Roman"/>
          <w:szCs w:val="24"/>
          <w:lang w:val="sk-SK"/>
        </w:rPr>
        <w:t>, </w:t>
      </w:r>
      <w:r w:rsidRPr="008124E3">
        <w:rPr>
          <w:rFonts w:ascii="Times New Roman" w:hAnsi="Times New Roman"/>
          <w:szCs w:val="24"/>
          <w:lang w:val="sk-SK"/>
        </w:rPr>
        <w:t>slnečnice</w:t>
      </w:r>
      <w:r w:rsidR="00314EAC">
        <w:rPr>
          <w:rFonts w:ascii="Times New Roman" w:hAnsi="Times New Roman"/>
          <w:szCs w:val="24"/>
          <w:lang w:val="sk-SK"/>
        </w:rPr>
        <w:t xml:space="preserve"> a kukurice</w:t>
      </w:r>
      <w:r w:rsidRPr="008124E3">
        <w:rPr>
          <w:rFonts w:ascii="Times New Roman" w:hAnsi="Times New Roman"/>
          <w:szCs w:val="24"/>
          <w:lang w:val="sk-SK"/>
        </w:rPr>
        <w:t xml:space="preserve"> proti hubovým chorobám.</w:t>
      </w:r>
    </w:p>
    <w:p w14:paraId="62A64B07" w14:textId="77777777" w:rsidR="00895789" w:rsidRPr="008124E3" w:rsidRDefault="008957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9938DE" w14:textId="22ECB6C2" w:rsidR="00895789" w:rsidRPr="008124E3" w:rsidRDefault="008957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24E3">
        <w:rPr>
          <w:rFonts w:ascii="Times New Roman" w:hAnsi="Times New Roman"/>
          <w:b/>
          <w:sz w:val="24"/>
          <w:szCs w:val="24"/>
        </w:rPr>
        <w:t>ÚČINNÁ LÁTKA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4395"/>
      </w:tblGrid>
      <w:tr w:rsidR="00895789" w:rsidRPr="00553013" w14:paraId="4E2476F9" w14:textId="77777777" w:rsidTr="0061490F">
        <w:trPr>
          <w:trHeight w:val="555"/>
        </w:trPr>
        <w:tc>
          <w:tcPr>
            <w:tcW w:w="1701" w:type="dxa"/>
          </w:tcPr>
          <w:p w14:paraId="312750A6" w14:textId="275C5CD1" w:rsidR="00895789" w:rsidRPr="008124E3" w:rsidRDefault="000B31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D16305" w:rsidRPr="00D16305">
              <w:rPr>
                <w:rFonts w:ascii="Times New Roman" w:hAnsi="Times New Roman"/>
                <w:b/>
                <w:sz w:val="24"/>
                <w:szCs w:val="24"/>
              </w:rPr>
              <w:t xml:space="preserve">rothioconazole </w:t>
            </w:r>
            <w:r w:rsidR="00895789" w:rsidRPr="00812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4C4DCC64" w14:textId="77777777" w:rsidR="00895789" w:rsidRDefault="00D1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125 g</w:t>
            </w:r>
            <w:r w:rsidR="008909E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  <w:p w14:paraId="2400FDA6" w14:textId="07980048" w:rsidR="001402E7" w:rsidRPr="00D16305" w:rsidRDefault="000E11F4" w:rsidP="0087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305">
              <w:rPr>
                <w:rFonts w:ascii="Times New Roman" w:hAnsi="Times New Roman"/>
                <w:sz w:val="24"/>
                <w:szCs w:val="24"/>
              </w:rPr>
              <w:t>(</w:t>
            </w:r>
            <w:r w:rsidR="00AB2068" w:rsidRPr="00D16305">
              <w:rPr>
                <w:rFonts w:ascii="Times New Roman" w:hAnsi="Times New Roman"/>
                <w:sz w:val="24"/>
                <w:szCs w:val="24"/>
              </w:rPr>
              <w:t>1</w:t>
            </w:r>
            <w:r w:rsidR="00AB2068">
              <w:rPr>
                <w:rFonts w:ascii="Times New Roman" w:hAnsi="Times New Roman"/>
                <w:sz w:val="24"/>
                <w:szCs w:val="24"/>
              </w:rPr>
              <w:t>2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,</w:t>
            </w:r>
            <w:r w:rsidR="00AB2068">
              <w:rPr>
                <w:rFonts w:ascii="Times New Roman" w:hAnsi="Times New Roman"/>
                <w:sz w:val="24"/>
                <w:szCs w:val="24"/>
              </w:rPr>
              <w:t>8</w:t>
            </w:r>
            <w:r w:rsidR="00307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% hm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14:paraId="550F7C68" w14:textId="77777777" w:rsidR="000E11F4" w:rsidRPr="008124E3" w:rsidRDefault="000E11F4">
            <w:pPr>
              <w:pStyle w:val="Hlavika"/>
              <w:tabs>
                <w:tab w:val="clear" w:pos="4819"/>
                <w:tab w:val="clear" w:pos="9071"/>
              </w:tabs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895789" w:rsidRPr="00553013" w14:paraId="5C38F701" w14:textId="77777777" w:rsidTr="0061490F">
        <w:tc>
          <w:tcPr>
            <w:tcW w:w="1701" w:type="dxa"/>
          </w:tcPr>
          <w:p w14:paraId="67F51C73" w14:textId="16F75A0F" w:rsidR="00895789" w:rsidRPr="00553013" w:rsidRDefault="000B3169" w:rsidP="00DA72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D16305" w:rsidRPr="00D16305">
              <w:rPr>
                <w:rFonts w:ascii="Times New Roman" w:hAnsi="Times New Roman"/>
                <w:b/>
                <w:sz w:val="24"/>
                <w:szCs w:val="24"/>
              </w:rPr>
              <w:t xml:space="preserve">ebuconazole </w:t>
            </w:r>
          </w:p>
        </w:tc>
        <w:tc>
          <w:tcPr>
            <w:tcW w:w="3402" w:type="dxa"/>
          </w:tcPr>
          <w:p w14:paraId="41515A7E" w14:textId="77777777" w:rsidR="00895789" w:rsidRDefault="00D16305" w:rsidP="00B36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125 g</w:t>
            </w:r>
            <w:r w:rsidR="008909E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  <w:p w14:paraId="69097122" w14:textId="29E68BC0" w:rsidR="00D16305" w:rsidRPr="00D16305" w:rsidRDefault="00BC37A2" w:rsidP="00AB2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305">
              <w:rPr>
                <w:rFonts w:ascii="Times New Roman" w:hAnsi="Times New Roman"/>
                <w:sz w:val="24"/>
                <w:szCs w:val="24"/>
              </w:rPr>
              <w:t>(</w:t>
            </w:r>
            <w:r w:rsidR="00AB2068" w:rsidRPr="00D16305">
              <w:rPr>
                <w:rFonts w:ascii="Times New Roman" w:hAnsi="Times New Roman"/>
                <w:sz w:val="24"/>
                <w:szCs w:val="24"/>
              </w:rPr>
              <w:t>1</w:t>
            </w:r>
            <w:r w:rsidR="00AB2068">
              <w:rPr>
                <w:rFonts w:ascii="Times New Roman" w:hAnsi="Times New Roman"/>
                <w:sz w:val="24"/>
                <w:szCs w:val="24"/>
              </w:rPr>
              <w:t>2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,</w:t>
            </w:r>
            <w:r w:rsidR="00AB2068">
              <w:rPr>
                <w:rFonts w:ascii="Times New Roman" w:hAnsi="Times New Roman"/>
                <w:sz w:val="24"/>
                <w:szCs w:val="24"/>
              </w:rPr>
              <w:t>8</w:t>
            </w:r>
            <w:r w:rsidR="00307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% hm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14:paraId="2A460BA1" w14:textId="77777777" w:rsidR="00895789" w:rsidRPr="008124E3" w:rsidRDefault="00895789">
            <w:pPr>
              <w:pStyle w:val="Hlavika"/>
              <w:tabs>
                <w:tab w:val="clear" w:pos="4819"/>
                <w:tab w:val="clear" w:pos="9071"/>
              </w:tabs>
              <w:rPr>
                <w:rFonts w:ascii="Times New Roman" w:hAnsi="Times New Roman"/>
                <w:szCs w:val="24"/>
                <w:lang w:val="sk-SK"/>
              </w:rPr>
            </w:pPr>
          </w:p>
        </w:tc>
      </w:tr>
    </w:tbl>
    <w:p w14:paraId="1068C133" w14:textId="77777777" w:rsidR="00FD4CC1" w:rsidRDefault="00FD4CC1" w:rsidP="00DA72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1203F5" w14:textId="0C6116D9" w:rsidR="00895789" w:rsidRPr="003072B8" w:rsidRDefault="00902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Látky nebezpečné pre zdravie, ktoré prispievajú ku klasifikácii prípravku</w:t>
      </w:r>
      <w:r w:rsidR="00895789" w:rsidRPr="00553013">
        <w:rPr>
          <w:rFonts w:ascii="Times New Roman" w:hAnsi="Times New Roman"/>
          <w:b/>
          <w:sz w:val="24"/>
          <w:szCs w:val="24"/>
        </w:rPr>
        <w:t>:</w:t>
      </w:r>
      <w:r w:rsidR="003072B8">
        <w:rPr>
          <w:rFonts w:ascii="Times New Roman" w:hAnsi="Times New Roman"/>
          <w:sz w:val="24"/>
          <w:szCs w:val="24"/>
        </w:rPr>
        <w:t xml:space="preserve"> </w:t>
      </w:r>
      <w:r w:rsidR="00895789" w:rsidRPr="00553013">
        <w:rPr>
          <w:rFonts w:ascii="Times New Roman" w:hAnsi="Times New Roman"/>
          <w:sz w:val="24"/>
          <w:szCs w:val="24"/>
        </w:rPr>
        <w:t>prothioconazole CAS No.: 178928-70-6, tebuconazole CAS No.: 107534-96-3, N.N-</w:t>
      </w:r>
      <w:proofErr w:type="spellStart"/>
      <w:r w:rsidR="00895789" w:rsidRPr="00553013">
        <w:rPr>
          <w:rFonts w:ascii="Times New Roman" w:hAnsi="Times New Roman"/>
          <w:sz w:val="24"/>
          <w:szCs w:val="24"/>
        </w:rPr>
        <w:t>dimethyldecan</w:t>
      </w:r>
      <w:proofErr w:type="spellEnd"/>
      <w:r w:rsidR="00895789" w:rsidRPr="00553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5789" w:rsidRPr="00553013">
        <w:rPr>
          <w:rFonts w:ascii="Times New Roman" w:hAnsi="Times New Roman"/>
          <w:sz w:val="24"/>
          <w:szCs w:val="24"/>
        </w:rPr>
        <w:t>amide</w:t>
      </w:r>
      <w:proofErr w:type="spellEnd"/>
      <w:r w:rsidR="00895789" w:rsidRPr="00553013">
        <w:rPr>
          <w:rFonts w:ascii="Times New Roman" w:hAnsi="Times New Roman"/>
          <w:sz w:val="24"/>
          <w:szCs w:val="24"/>
        </w:rPr>
        <w:t xml:space="preserve"> CAS No.</w:t>
      </w:r>
      <w:r w:rsidR="00281549">
        <w:rPr>
          <w:rFonts w:ascii="Times New Roman" w:hAnsi="Times New Roman"/>
          <w:sz w:val="24"/>
          <w:szCs w:val="24"/>
        </w:rPr>
        <w:t>:</w:t>
      </w:r>
      <w:r w:rsidR="00895789" w:rsidRPr="00553013">
        <w:rPr>
          <w:rFonts w:ascii="Times New Roman" w:hAnsi="Times New Roman"/>
          <w:sz w:val="24"/>
          <w:szCs w:val="24"/>
        </w:rPr>
        <w:t xml:space="preserve"> 14433-76-</w:t>
      </w:r>
      <w:r w:rsidR="00D16305">
        <w:rPr>
          <w:rFonts w:ascii="Times New Roman" w:hAnsi="Times New Roman"/>
          <w:szCs w:val="24"/>
        </w:rPr>
        <w:t>2</w:t>
      </w:r>
      <w:r w:rsidR="003072B8">
        <w:rPr>
          <w:rFonts w:ascii="Times New Roman" w:hAnsi="Times New Roman"/>
          <w:szCs w:val="24"/>
        </w:rPr>
        <w:t>.</w:t>
      </w:r>
    </w:p>
    <w:p w14:paraId="3E2E93D6" w14:textId="77777777" w:rsidR="00895789" w:rsidRPr="00DF742C" w:rsidRDefault="00895789">
      <w:pPr>
        <w:tabs>
          <w:tab w:val="left" w:pos="878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1BEA5DAC" w14:textId="58655C6E" w:rsidR="00895789" w:rsidRDefault="009027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D16305">
        <w:rPr>
          <w:rFonts w:ascii="Times New Roman" w:eastAsia="Times New Roman" w:hAnsi="Times New Roman"/>
          <w:b/>
          <w:sz w:val="24"/>
          <w:szCs w:val="24"/>
          <w:lang w:eastAsia="sk-SK"/>
        </w:rPr>
        <w:t>OZNAČENIE PRÍPRAVKU</w:t>
      </w:r>
    </w:p>
    <w:p w14:paraId="09185CAA" w14:textId="77777777" w:rsidR="00D16305" w:rsidRDefault="00D1630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tbl>
      <w:tblPr>
        <w:tblW w:w="2463" w:type="dxa"/>
        <w:tblInd w:w="-34" w:type="dxa"/>
        <w:tblLook w:val="00A0" w:firstRow="1" w:lastRow="0" w:firstColumn="1" w:lastColumn="0" w:noHBand="0" w:noVBand="0"/>
      </w:tblPr>
      <w:tblGrid>
        <w:gridCol w:w="1296"/>
        <w:gridCol w:w="1296"/>
        <w:gridCol w:w="1296"/>
      </w:tblGrid>
      <w:tr w:rsidR="003072B8" w:rsidRPr="00D16305" w14:paraId="14363FA9" w14:textId="77777777" w:rsidTr="003072B8">
        <w:trPr>
          <w:trHeight w:val="863"/>
        </w:trPr>
        <w:tc>
          <w:tcPr>
            <w:tcW w:w="821" w:type="dxa"/>
          </w:tcPr>
          <w:p w14:paraId="06A79CAF" w14:textId="77777777" w:rsidR="003072B8" w:rsidRPr="00D16305" w:rsidRDefault="003072B8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1685A7B4" wp14:editId="207F5F24">
                  <wp:extent cx="685800" cy="685800"/>
                  <wp:effectExtent l="0" t="0" r="0" b="0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</w:tcPr>
          <w:p w14:paraId="67329E85" w14:textId="77777777" w:rsidR="003072B8" w:rsidRPr="00D16305" w:rsidRDefault="003072B8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51719BC7" wp14:editId="0E7207E0">
                  <wp:extent cx="685800" cy="685800"/>
                  <wp:effectExtent l="0" t="0" r="0" b="0"/>
                  <wp:docPr id="2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</w:tcPr>
          <w:p w14:paraId="1BF82FF5" w14:textId="1936E7E2" w:rsidR="003072B8" w:rsidRPr="00D16305" w:rsidRDefault="003072B8" w:rsidP="0087617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7A4C30A" wp14:editId="16DB25FC">
                  <wp:extent cx="685800" cy="685800"/>
                  <wp:effectExtent l="0" t="0" r="0" b="0"/>
                  <wp:docPr id="3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2B8" w:rsidRPr="00D16305" w14:paraId="1D72263D" w14:textId="77777777" w:rsidTr="003072B8">
        <w:trPr>
          <w:trHeight w:val="222"/>
        </w:trPr>
        <w:tc>
          <w:tcPr>
            <w:tcW w:w="821" w:type="dxa"/>
          </w:tcPr>
          <w:p w14:paraId="4031D4C6" w14:textId="1264BD78" w:rsidR="003072B8" w:rsidRPr="00D16305" w:rsidRDefault="003072B8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</w:pPr>
            <w:r w:rsidRPr="00F51E80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GHS07</w:t>
            </w:r>
          </w:p>
        </w:tc>
        <w:tc>
          <w:tcPr>
            <w:tcW w:w="821" w:type="dxa"/>
          </w:tcPr>
          <w:p w14:paraId="52BC7E9B" w14:textId="1BBD0655" w:rsidR="003072B8" w:rsidRPr="00D16305" w:rsidRDefault="003072B8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</w:pPr>
            <w:r w:rsidRPr="00A446D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GHS08</w:t>
            </w:r>
          </w:p>
        </w:tc>
        <w:tc>
          <w:tcPr>
            <w:tcW w:w="821" w:type="dxa"/>
          </w:tcPr>
          <w:p w14:paraId="2451CF83" w14:textId="0E440B43" w:rsidR="003072B8" w:rsidRPr="00D16305" w:rsidRDefault="003072B8" w:rsidP="0087617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</w:pPr>
            <w:r w:rsidRPr="0069566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GHS09</w:t>
            </w:r>
          </w:p>
        </w:tc>
      </w:tr>
    </w:tbl>
    <w:p w14:paraId="54CA55CA" w14:textId="77777777" w:rsidR="00D16305" w:rsidRPr="00CB3796" w:rsidRDefault="00CB37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8"/>
          <w:szCs w:val="24"/>
          <w:lang w:eastAsia="sk-SK"/>
        </w:rPr>
      </w:pPr>
      <w:r w:rsidRPr="00CB3796">
        <w:rPr>
          <w:rFonts w:ascii="Times New Roman" w:eastAsia="Times New Roman" w:hAnsi="Times New Roman"/>
          <w:b/>
          <w:sz w:val="28"/>
          <w:szCs w:val="24"/>
          <w:lang w:eastAsia="sk-SK"/>
        </w:rPr>
        <w:t>Pozor</w:t>
      </w:r>
    </w:p>
    <w:tbl>
      <w:tblPr>
        <w:tblW w:w="9640" w:type="dxa"/>
        <w:tblInd w:w="-34" w:type="dxa"/>
        <w:tblLook w:val="00A0" w:firstRow="1" w:lastRow="0" w:firstColumn="1" w:lastColumn="0" w:noHBand="0" w:noVBand="0"/>
      </w:tblPr>
      <w:tblGrid>
        <w:gridCol w:w="1863"/>
        <w:gridCol w:w="7777"/>
      </w:tblGrid>
      <w:tr w:rsidR="0087617B" w:rsidRPr="0087617B" w14:paraId="4D7CB278" w14:textId="77777777" w:rsidTr="00904DEB">
        <w:tc>
          <w:tcPr>
            <w:tcW w:w="1863" w:type="dxa"/>
          </w:tcPr>
          <w:p w14:paraId="4FD82BA0" w14:textId="0EE8CEB5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87617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315</w:t>
            </w:r>
          </w:p>
        </w:tc>
        <w:tc>
          <w:tcPr>
            <w:tcW w:w="7777" w:type="dxa"/>
          </w:tcPr>
          <w:p w14:paraId="330E7A75" w14:textId="2909EAD4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Dráždi kožu.</w:t>
            </w:r>
          </w:p>
        </w:tc>
      </w:tr>
      <w:tr w:rsidR="0087617B" w:rsidRPr="0087617B" w14:paraId="64DE4635" w14:textId="77777777" w:rsidTr="00904DEB">
        <w:tc>
          <w:tcPr>
            <w:tcW w:w="1863" w:type="dxa"/>
          </w:tcPr>
          <w:p w14:paraId="264C8417" w14:textId="7F47FDD3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H319</w:t>
            </w:r>
          </w:p>
        </w:tc>
        <w:tc>
          <w:tcPr>
            <w:tcW w:w="7777" w:type="dxa"/>
          </w:tcPr>
          <w:p w14:paraId="6074333B" w14:textId="3EC74797" w:rsidR="0087617B" w:rsidRPr="00D16305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Spôsobuje vážne podráždenie očí.</w:t>
            </w:r>
          </w:p>
        </w:tc>
      </w:tr>
      <w:tr w:rsidR="0087617B" w:rsidRPr="0087617B" w14:paraId="47A3E154" w14:textId="77777777" w:rsidTr="00904DEB">
        <w:tc>
          <w:tcPr>
            <w:tcW w:w="1863" w:type="dxa"/>
          </w:tcPr>
          <w:p w14:paraId="7B4CF4EA" w14:textId="30C2765E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H361d</w:t>
            </w:r>
          </w:p>
        </w:tc>
        <w:tc>
          <w:tcPr>
            <w:tcW w:w="7777" w:type="dxa"/>
          </w:tcPr>
          <w:p w14:paraId="525CA7F2" w14:textId="3C28CF7F" w:rsidR="0087617B" w:rsidRPr="00D16305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0D645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Podozrenie z poškodzovania nenarodeného dieťaťa.</w:t>
            </w:r>
          </w:p>
        </w:tc>
      </w:tr>
      <w:tr w:rsidR="0087617B" w:rsidRPr="0087617B" w14:paraId="48BFCC40" w14:textId="77777777" w:rsidTr="00904DEB">
        <w:tc>
          <w:tcPr>
            <w:tcW w:w="1863" w:type="dxa"/>
          </w:tcPr>
          <w:p w14:paraId="456BB111" w14:textId="49A6E3EF" w:rsidR="0087617B" w:rsidRPr="00D16305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H411</w:t>
            </w:r>
          </w:p>
        </w:tc>
        <w:tc>
          <w:tcPr>
            <w:tcW w:w="7777" w:type="dxa"/>
          </w:tcPr>
          <w:p w14:paraId="4F74A3E1" w14:textId="6D60C4A0" w:rsidR="0087617B" w:rsidRPr="000D6453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Toxický pre vodné organizmy, s dlhodobými účinkami.</w:t>
            </w:r>
          </w:p>
        </w:tc>
      </w:tr>
      <w:tr w:rsidR="0087617B" w:rsidRPr="0087617B" w14:paraId="3895AC40" w14:textId="77777777" w:rsidTr="00904DEB">
        <w:tc>
          <w:tcPr>
            <w:tcW w:w="1863" w:type="dxa"/>
          </w:tcPr>
          <w:p w14:paraId="43D788E0" w14:textId="29314CD9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P102</w:t>
            </w:r>
          </w:p>
        </w:tc>
        <w:tc>
          <w:tcPr>
            <w:tcW w:w="7777" w:type="dxa"/>
          </w:tcPr>
          <w:p w14:paraId="3EAAC6B4" w14:textId="260DB747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Uchovávajte mimo dosahu detí.</w:t>
            </w:r>
          </w:p>
        </w:tc>
      </w:tr>
      <w:tr w:rsidR="0087617B" w:rsidRPr="0087617B" w14:paraId="61C52F28" w14:textId="77777777" w:rsidTr="00904DEB">
        <w:tc>
          <w:tcPr>
            <w:tcW w:w="1863" w:type="dxa"/>
          </w:tcPr>
          <w:p w14:paraId="6B178805" w14:textId="0E0675BD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P273</w:t>
            </w:r>
          </w:p>
        </w:tc>
        <w:tc>
          <w:tcPr>
            <w:tcW w:w="7777" w:type="dxa"/>
          </w:tcPr>
          <w:p w14:paraId="00CA08ED" w14:textId="4EF30195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Zabráňte uvoľneniu do životného prostredia.</w:t>
            </w:r>
          </w:p>
        </w:tc>
      </w:tr>
      <w:tr w:rsidR="0087617B" w:rsidRPr="0087617B" w14:paraId="04148432" w14:textId="77777777" w:rsidTr="00904DEB">
        <w:tc>
          <w:tcPr>
            <w:tcW w:w="1863" w:type="dxa"/>
          </w:tcPr>
          <w:p w14:paraId="4C026753" w14:textId="24EB7A6C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P280</w:t>
            </w:r>
          </w:p>
        </w:tc>
        <w:tc>
          <w:tcPr>
            <w:tcW w:w="7777" w:type="dxa"/>
          </w:tcPr>
          <w:p w14:paraId="1342C88D" w14:textId="5D8228F5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Noste ochranné rukavice/ochranný odev/ochranné okuliare/ochranu tváre.</w:t>
            </w:r>
          </w:p>
        </w:tc>
      </w:tr>
      <w:tr w:rsidR="0087617B" w:rsidRPr="0087617B" w14:paraId="5C3960FA" w14:textId="77777777" w:rsidTr="00904DEB">
        <w:tc>
          <w:tcPr>
            <w:tcW w:w="1863" w:type="dxa"/>
          </w:tcPr>
          <w:p w14:paraId="60FDEA51" w14:textId="1B41E16B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BFBFBF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P391</w:t>
            </w:r>
          </w:p>
        </w:tc>
        <w:tc>
          <w:tcPr>
            <w:tcW w:w="7777" w:type="dxa"/>
          </w:tcPr>
          <w:p w14:paraId="081301D1" w14:textId="48EC4828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Zozbierajte uniknutý produkt.</w:t>
            </w:r>
          </w:p>
        </w:tc>
      </w:tr>
      <w:tr w:rsidR="0087617B" w:rsidRPr="0087617B" w14:paraId="215A0DAA" w14:textId="77777777" w:rsidTr="00904DEB">
        <w:tc>
          <w:tcPr>
            <w:tcW w:w="1863" w:type="dxa"/>
          </w:tcPr>
          <w:p w14:paraId="513C5DB4" w14:textId="5E8265E5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P405</w:t>
            </w:r>
          </w:p>
        </w:tc>
        <w:tc>
          <w:tcPr>
            <w:tcW w:w="7777" w:type="dxa"/>
          </w:tcPr>
          <w:p w14:paraId="13E3B316" w14:textId="05D18A29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Uchovávajte uzamknuté.</w:t>
            </w:r>
          </w:p>
        </w:tc>
      </w:tr>
      <w:tr w:rsidR="0087617B" w:rsidRPr="0087617B" w14:paraId="18A83BE0" w14:textId="77777777" w:rsidTr="00904DEB">
        <w:tc>
          <w:tcPr>
            <w:tcW w:w="1863" w:type="dxa"/>
          </w:tcPr>
          <w:p w14:paraId="1F7E4BC2" w14:textId="5E2A8949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P501</w:t>
            </w:r>
          </w:p>
        </w:tc>
        <w:tc>
          <w:tcPr>
            <w:tcW w:w="7777" w:type="dxa"/>
          </w:tcPr>
          <w:p w14:paraId="4B2D01BB" w14:textId="27835F3B" w:rsidR="0087617B" w:rsidRPr="00D464AD" w:rsidRDefault="00370FE8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70FE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Zneškodnite obsah/nádobu na skládku nebezpečného odpadu alebo odovzdajte na likvidáciu subjektu, ktorý má 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právnenie na zber, recykláciu a </w:t>
            </w:r>
            <w:r w:rsidRPr="00370FE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zneškodňovanie prázdnych obalov, v súlade s platným zákonom o odpadoch.</w:t>
            </w:r>
          </w:p>
        </w:tc>
      </w:tr>
      <w:tr w:rsidR="0087617B" w:rsidRPr="0087617B" w14:paraId="17E6BDEC" w14:textId="77777777" w:rsidTr="00904DEB">
        <w:tc>
          <w:tcPr>
            <w:tcW w:w="1863" w:type="dxa"/>
          </w:tcPr>
          <w:p w14:paraId="16090BF9" w14:textId="661F76E6" w:rsidR="0087617B" w:rsidRPr="00D464AD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074E00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EUH208</w:t>
            </w:r>
          </w:p>
        </w:tc>
        <w:tc>
          <w:tcPr>
            <w:tcW w:w="7777" w:type="dxa"/>
          </w:tcPr>
          <w:p w14:paraId="741D021B" w14:textId="2C0558FF" w:rsidR="0087617B" w:rsidRPr="00D464AD" w:rsidRDefault="00281549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Obsahuje </w:t>
            </w:r>
            <w:r w:rsidR="0087617B" w:rsidRPr="00074E00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2-[2-(1-chlorocyclopropyl)-2-hydroxy-3-phenylpropyl]-2,4-dihydro-3H-1,2,4- triazole-3-thione. Môže vyvolať alergickú reakciu.</w:t>
            </w:r>
          </w:p>
        </w:tc>
      </w:tr>
      <w:tr w:rsidR="0087617B" w:rsidRPr="0087617B" w14:paraId="2867ABC3" w14:textId="77777777" w:rsidTr="00904DEB">
        <w:tc>
          <w:tcPr>
            <w:tcW w:w="1863" w:type="dxa"/>
          </w:tcPr>
          <w:p w14:paraId="204A3D8D" w14:textId="77777777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87617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EUH401 </w:t>
            </w:r>
          </w:p>
        </w:tc>
        <w:tc>
          <w:tcPr>
            <w:tcW w:w="7777" w:type="dxa"/>
          </w:tcPr>
          <w:p w14:paraId="5B27FED2" w14:textId="77777777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87617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Dodržiavajte návod na používanie, aby ste zabránili vzniku rizík pre zdravie ľudí a životné prostredie.</w:t>
            </w:r>
          </w:p>
        </w:tc>
      </w:tr>
      <w:tr w:rsidR="0087617B" w:rsidRPr="0087617B" w14:paraId="5E5A115E" w14:textId="77777777" w:rsidTr="00904DEB">
        <w:tc>
          <w:tcPr>
            <w:tcW w:w="1863" w:type="dxa"/>
          </w:tcPr>
          <w:p w14:paraId="2C3519C7" w14:textId="77777777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7777" w:type="dxa"/>
          </w:tcPr>
          <w:p w14:paraId="0C2ABB24" w14:textId="77777777" w:rsidR="0087617B" w:rsidRPr="0087617B" w:rsidRDefault="0087617B" w:rsidP="00876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eastAsia="sk-SK"/>
              </w:rPr>
            </w:pPr>
          </w:p>
        </w:tc>
      </w:tr>
    </w:tbl>
    <w:p w14:paraId="2011C0DF" w14:textId="047CED61" w:rsidR="008909E9" w:rsidRPr="00BB5DE6" w:rsidRDefault="008909E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>SP1</w:t>
      </w: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Neznečisťujte vodu prípravkom alebo jeho obalom (Nečistite aplikačné zariadenie v blízkosti povrchových vôd/Zabráňte kontaminácii prostredníctvom odtokových kanálov z poľnohospodárskych dvorov a vozoviek).</w:t>
      </w:r>
    </w:p>
    <w:p w14:paraId="22FA4441" w14:textId="77777777" w:rsidR="003072B8" w:rsidRPr="001C1ADA" w:rsidRDefault="008909E9" w:rsidP="001C1AD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Spe3 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1C1ADA">
        <w:rPr>
          <w:rFonts w:ascii="Times New Roman" w:eastAsia="Times New Roman" w:hAnsi="Times New Roman"/>
          <w:b/>
          <w:sz w:val="24"/>
          <w:szCs w:val="24"/>
          <w:lang w:eastAsia="sk-SK"/>
        </w:rPr>
        <w:t>Z dôvodu ochrany vodných organizmov udržiavajte medzi ošetrovanou plochou a povrchovými vodnými plocham</w:t>
      </w:r>
      <w:r w:rsidR="003072B8" w:rsidRPr="001C1ADA">
        <w:rPr>
          <w:rFonts w:ascii="Times New Roman" w:eastAsia="Times New Roman" w:hAnsi="Times New Roman"/>
          <w:b/>
          <w:sz w:val="24"/>
          <w:szCs w:val="24"/>
          <w:lang w:eastAsia="sk-SK"/>
        </w:rPr>
        <w:t>i ochranný pás zeme v dĺžke 5 m.</w:t>
      </w:r>
    </w:p>
    <w:p w14:paraId="52F90847" w14:textId="516B787D" w:rsidR="001402E7" w:rsidRDefault="00895789" w:rsidP="001C1AD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Z4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5C66EF"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Riziko vyplývajúce z použitia prípravku pri dodržaní predpísanej dávky alebo koncentrácie je pre domáce, hospodárske a voľne žijúce zvieratá relatívne prijateľné.</w:t>
      </w:r>
    </w:p>
    <w:p w14:paraId="36BF7332" w14:textId="77777777" w:rsidR="00895789" w:rsidRPr="008909E9" w:rsidRDefault="0089578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Vt5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Riziko vyplývajúce z použitia prípravku pri dodržaní predpísanej dávky alebo koncentrácie je pre vtáky prijateľné.</w:t>
      </w:r>
    </w:p>
    <w:p w14:paraId="69B3121D" w14:textId="77777777" w:rsidR="00895789" w:rsidRPr="008909E9" w:rsidRDefault="0089578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Vo2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5C66EF"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Pre ryby a ostatné vodné organizmy jedovatý.</w:t>
      </w:r>
    </w:p>
    <w:p w14:paraId="15CAD148" w14:textId="77777777" w:rsidR="00895789" w:rsidRPr="008909E9" w:rsidRDefault="0089578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V3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5C66EF"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Riziko prípravku je prijateľné pre dážďovky a iné pôdne makroorganizmy.</w:t>
      </w:r>
    </w:p>
    <w:p w14:paraId="20CB7C78" w14:textId="747D1B9D" w:rsidR="008909E9" w:rsidRPr="008909E9" w:rsidRDefault="008909E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i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Vč3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 xml:space="preserve">Prípravok pre včely s prijateľným rizikom pri dodržaní predpísanej dávky alebo </w:t>
      </w:r>
      <w:r w:rsidR="001B7C9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9B5B0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koncentrácie. 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Prípravok je škodlivý pre populácie </w:t>
      </w:r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>Aphidius rhopalosiphi, Typhlodromus pyri.</w:t>
      </w:r>
    </w:p>
    <w:p w14:paraId="3972BBBF" w14:textId="77777777" w:rsidR="00C050BB" w:rsidRDefault="00C050B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0199520D" w14:textId="77777777" w:rsidR="00895789" w:rsidRDefault="0055498A" w:rsidP="0061490F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ákaz používania prípravku v 1. o</w:t>
      </w:r>
      <w:r w:rsidRPr="00A01009">
        <w:rPr>
          <w:rFonts w:ascii="Times New Roman" w:hAnsi="Times New Roman"/>
          <w:b/>
          <w:sz w:val="24"/>
          <w:szCs w:val="24"/>
        </w:rPr>
        <w:t>chra</w:t>
      </w:r>
      <w:r>
        <w:rPr>
          <w:rFonts w:ascii="Times New Roman" w:hAnsi="Times New Roman"/>
          <w:b/>
          <w:sz w:val="24"/>
          <w:szCs w:val="24"/>
        </w:rPr>
        <w:t>nnom pásme zdrojov pitných vôd!</w:t>
      </w:r>
    </w:p>
    <w:p w14:paraId="71ED7105" w14:textId="77777777" w:rsidR="008909E9" w:rsidRPr="00BB5DE6" w:rsidRDefault="008909E9" w:rsidP="00DA72D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F6090D">
        <w:rPr>
          <w:rFonts w:ascii="Times New Roman" w:eastAsia="Times New Roman" w:hAnsi="Times New Roman"/>
          <w:b/>
          <w:sz w:val="24"/>
          <w:szCs w:val="24"/>
          <w:lang w:eastAsia="sk-SK"/>
        </w:rPr>
        <w:t>PHO</w:t>
      </w:r>
      <w:r w:rsidRPr="003072B8">
        <w:rPr>
          <w:rFonts w:ascii="Times New Roman" w:eastAsia="Times New Roman" w:hAnsi="Times New Roman"/>
          <w:b/>
          <w:sz w:val="24"/>
          <w:szCs w:val="24"/>
          <w:vertAlign w:val="superscript"/>
          <w:lang w:eastAsia="sk-SK"/>
        </w:rPr>
        <w:t>1</w:t>
      </w:r>
      <w:r w:rsidRPr="00394EB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>Prípravok je vylúčený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14:paraId="3D15C4C7" w14:textId="77777777" w:rsidR="008909E9" w:rsidRPr="00A01009" w:rsidRDefault="008909E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Dbajte o to, aby sa prípravok v žiadnom prípade nedostal do tečúcich a stojatých vôd vo voľnej prírode!</w:t>
      </w:r>
    </w:p>
    <w:p w14:paraId="072AE455" w14:textId="77777777" w:rsidR="008909E9" w:rsidRDefault="008909E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Zákaz vylievať zvyšky prípravku a postrekovej zmesi do verejnej kanalizácie!</w:t>
      </w:r>
    </w:p>
    <w:p w14:paraId="138642C9" w14:textId="77777777" w:rsidR="00895789" w:rsidRPr="00A01009" w:rsidRDefault="0055498A" w:rsidP="0061490F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Aplikujte v bezletovom čase</w:t>
      </w:r>
      <w:r w:rsidR="00811DC4">
        <w:rPr>
          <w:rFonts w:ascii="Times New Roman" w:hAnsi="Times New Roman"/>
          <w:b/>
          <w:sz w:val="24"/>
          <w:szCs w:val="24"/>
        </w:rPr>
        <w:t xml:space="preserve"> včiel, najlepšie neskoro večer pri aplikácii za</w:t>
      </w:r>
      <w:r w:rsidRPr="00A01009">
        <w:rPr>
          <w:rFonts w:ascii="Times New Roman" w:hAnsi="Times New Roman"/>
          <w:b/>
          <w:sz w:val="24"/>
          <w:szCs w:val="24"/>
        </w:rPr>
        <w:t>bráňte úletom postrekovej kvapaliny na necieľový porast.</w:t>
      </w:r>
    </w:p>
    <w:p w14:paraId="20BCCB73" w14:textId="77777777" w:rsidR="00895789" w:rsidRPr="00A01009" w:rsidRDefault="0055498A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Môže poškodiť zdravie po požití, nadýchaní, styku s pokožkou a sliznicami! Chráňte pred deťmi a nepoučenými osobami!</w:t>
      </w:r>
    </w:p>
    <w:p w14:paraId="05D5B79F" w14:textId="77777777" w:rsidR="00895789" w:rsidRPr="00A01009" w:rsidRDefault="0055498A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Dodržujte ochrannú zónu! Uložte mimo dosah zvierat!</w:t>
      </w:r>
    </w:p>
    <w:p w14:paraId="72F2151E" w14:textId="4414C451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98A">
        <w:rPr>
          <w:rFonts w:ascii="Times New Roman" w:hAnsi="Times New Roman"/>
          <w:sz w:val="24"/>
          <w:szCs w:val="24"/>
        </w:rPr>
        <w:t>PRÍPRAVOK V TOMTO VEĽKOSPOTREBITEĽSKOM BALENÍ NESMIE BYŤ PONÚKANÝ ALEBO PREDÁVANÝ ŠIROKEJ VEREJNOSTI!</w:t>
      </w:r>
    </w:p>
    <w:p w14:paraId="6BBC250D" w14:textId="77777777" w:rsidR="003072B8" w:rsidRPr="0055498A" w:rsidRDefault="003072B8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10F3E" w14:textId="0C6982F0" w:rsidR="00895789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87617B" w:rsidRPr="0087617B" w14:paraId="4DF7A428" w14:textId="77777777" w:rsidTr="00904DEB">
        <w:tc>
          <w:tcPr>
            <w:tcW w:w="3686" w:type="dxa"/>
            <w:shd w:val="clear" w:color="auto" w:fill="auto"/>
          </w:tcPr>
          <w:p w14:paraId="2E86EE0B" w14:textId="79984265" w:rsidR="0087617B" w:rsidRPr="0087617B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  <w:r w:rsidRPr="006149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Držiteľ autorizácie: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4F590E8" w14:textId="77777777" w:rsidR="00CF3F79" w:rsidRPr="00CF3F79" w:rsidRDefault="00CF3F79" w:rsidP="00CF3F7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Rainbow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Agrosciences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Co. </w:t>
            </w: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Ltd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</w:t>
            </w:r>
          </w:p>
          <w:p w14:paraId="5BC4CEA6" w14:textId="77777777" w:rsidR="00CF3F79" w:rsidRPr="00CF3F79" w:rsidRDefault="00CF3F79" w:rsidP="00CF3F7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Inniscarra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Main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Street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2838A341" w14:textId="77777777" w:rsidR="00CF3F79" w:rsidRPr="00CF3F79" w:rsidRDefault="00CF3F79" w:rsidP="00CF3F7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Rathcoole</w:t>
            </w:r>
            <w:proofErr w:type="spellEnd"/>
            <w:r w:rsidRPr="00CF3F7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Dublin</w:t>
            </w:r>
          </w:p>
          <w:p w14:paraId="0966F5FD" w14:textId="6B5EA7B7" w:rsidR="0087617B" w:rsidRPr="009B5B0C" w:rsidRDefault="007042E7" w:rsidP="00CF3F7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A6A6A6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Írska republika</w:t>
            </w:r>
            <w:bookmarkStart w:id="0" w:name="_GoBack"/>
            <w:bookmarkEnd w:id="0"/>
          </w:p>
        </w:tc>
      </w:tr>
      <w:tr w:rsidR="0087617B" w:rsidRPr="0087617B" w14:paraId="0198FD37" w14:textId="77777777" w:rsidTr="00904DEB">
        <w:tc>
          <w:tcPr>
            <w:tcW w:w="3686" w:type="dxa"/>
            <w:shd w:val="clear" w:color="auto" w:fill="auto"/>
          </w:tcPr>
          <w:p w14:paraId="39EBDB61" w14:textId="77777777" w:rsidR="0087617B" w:rsidRPr="0087617B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284BDE39" w14:textId="77777777" w:rsidR="0087617B" w:rsidRPr="009B5B0C" w:rsidRDefault="0087617B" w:rsidP="0087617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7617B" w:rsidRPr="0087617B" w14:paraId="0C1B52F1" w14:textId="77777777" w:rsidTr="00904DEB">
        <w:tc>
          <w:tcPr>
            <w:tcW w:w="3686" w:type="dxa"/>
            <w:shd w:val="clear" w:color="auto" w:fill="auto"/>
          </w:tcPr>
          <w:p w14:paraId="507F2C4F" w14:textId="6B82140A" w:rsidR="0087617B" w:rsidRPr="0087617B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Číslo autorizácie ÚKSÚP: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9D3C437" w14:textId="797A9DB3" w:rsidR="0087617B" w:rsidRPr="0087617B" w:rsidRDefault="00CF3F79" w:rsidP="0087617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3F79">
              <w:rPr>
                <w:rFonts w:ascii="Times New Roman" w:hAnsi="Times New Roman"/>
                <w:b/>
                <w:bCs/>
                <w:sz w:val="28"/>
                <w:szCs w:val="28"/>
              </w:rPr>
              <w:t>24-01838-AU</w:t>
            </w:r>
          </w:p>
        </w:tc>
      </w:tr>
      <w:tr w:rsidR="0087617B" w:rsidRPr="0087617B" w14:paraId="22AD29A9" w14:textId="77777777" w:rsidTr="00904DEB">
        <w:tc>
          <w:tcPr>
            <w:tcW w:w="3686" w:type="dxa"/>
            <w:shd w:val="clear" w:color="auto" w:fill="auto"/>
          </w:tcPr>
          <w:p w14:paraId="09802AC4" w14:textId="77777777" w:rsidR="0087617B" w:rsidRPr="0087617B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4F5543B" w14:textId="77777777" w:rsidR="0087617B" w:rsidRPr="0087617B" w:rsidRDefault="0087617B" w:rsidP="0087617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7617B" w:rsidRPr="0087617B" w14:paraId="67D57C5D" w14:textId="77777777" w:rsidTr="00904DEB">
        <w:tc>
          <w:tcPr>
            <w:tcW w:w="3686" w:type="dxa"/>
            <w:shd w:val="clear" w:color="auto" w:fill="auto"/>
          </w:tcPr>
          <w:p w14:paraId="7215450D" w14:textId="0707C918" w:rsidR="0087617B" w:rsidRPr="0087617B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Dátum výroby: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506FAEF" w14:textId="3954779C" w:rsidR="0087617B" w:rsidRPr="0087617B" w:rsidRDefault="0087617B" w:rsidP="0087617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uvedené na obale</w:t>
            </w:r>
          </w:p>
        </w:tc>
      </w:tr>
      <w:tr w:rsidR="0087617B" w:rsidRPr="0087617B" w14:paraId="67A7774B" w14:textId="77777777" w:rsidTr="00904DEB">
        <w:tc>
          <w:tcPr>
            <w:tcW w:w="3686" w:type="dxa"/>
            <w:shd w:val="clear" w:color="auto" w:fill="auto"/>
          </w:tcPr>
          <w:p w14:paraId="49D2D07C" w14:textId="12655F64" w:rsidR="0087617B" w:rsidRPr="0087617B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Číslo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výrobnej</w:t>
            </w: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 xml:space="preserve"> šarže: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794EF27" w14:textId="50DBB7E2" w:rsidR="0087617B" w:rsidRPr="0087617B" w:rsidRDefault="0087617B" w:rsidP="0087617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uvedené na obale</w:t>
            </w:r>
          </w:p>
        </w:tc>
      </w:tr>
      <w:tr w:rsidR="0087617B" w:rsidRPr="0087617B" w14:paraId="402657FD" w14:textId="77777777" w:rsidTr="00904DEB">
        <w:tc>
          <w:tcPr>
            <w:tcW w:w="3686" w:type="dxa"/>
            <w:shd w:val="clear" w:color="auto" w:fill="auto"/>
          </w:tcPr>
          <w:p w14:paraId="75CB77DA" w14:textId="77777777" w:rsidR="0087617B" w:rsidRPr="007F42EC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9C1F024" w14:textId="77777777" w:rsidR="0087617B" w:rsidRPr="007F42EC" w:rsidRDefault="0087617B" w:rsidP="0087617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17B" w:rsidRPr="0087617B" w14:paraId="0761EA42" w14:textId="77777777" w:rsidTr="00904DEB">
        <w:tc>
          <w:tcPr>
            <w:tcW w:w="3686" w:type="dxa"/>
            <w:shd w:val="clear" w:color="auto" w:fill="auto"/>
          </w:tcPr>
          <w:p w14:paraId="6B157220" w14:textId="2E32B88F" w:rsidR="0087617B" w:rsidRPr="007F42EC" w:rsidRDefault="0087617B" w:rsidP="0087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Balenie: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5444AD6" w14:textId="539371DE" w:rsidR="009B5B0C" w:rsidRPr="009B5B0C" w:rsidRDefault="009B5B0C" w:rsidP="009B5B0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0,100 l; 0,250 l;</w:t>
            </w:r>
            <w:r w:rsidRPr="009B5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0,500 l; 1 l</w:t>
            </w:r>
            <w:r w:rsidRPr="009B5B0C">
              <w:rPr>
                <w:rFonts w:ascii="Times New Roman" w:hAnsi="Times New Roman"/>
                <w:sz w:val="24"/>
                <w:szCs w:val="24"/>
              </w:rPr>
              <w:t xml:space="preserve"> f-HDPE fľaša</w:t>
            </w:r>
          </w:p>
          <w:p w14:paraId="30C81888" w14:textId="4F8686BF" w:rsidR="0087617B" w:rsidRPr="007F42EC" w:rsidRDefault="009B5B0C" w:rsidP="009B5B0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l, 5 l, 10 l, 20 l</w:t>
            </w:r>
            <w:r w:rsidRPr="009B5B0C">
              <w:rPr>
                <w:rFonts w:ascii="Times New Roman" w:hAnsi="Times New Roman"/>
                <w:sz w:val="24"/>
                <w:szCs w:val="24"/>
              </w:rPr>
              <w:t xml:space="preserve"> f-HDPE kanister</w:t>
            </w:r>
          </w:p>
        </w:tc>
      </w:tr>
    </w:tbl>
    <w:p w14:paraId="054CB736" w14:textId="4FA294D4" w:rsidR="00DA72D1" w:rsidRDefault="00DA72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D0AE83" w14:textId="799286DD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PÔSOBENIE PRÍPRAVKU</w:t>
      </w:r>
    </w:p>
    <w:p w14:paraId="20BEEE46" w14:textId="17E5F2EB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Prípravok </w:t>
      </w:r>
      <w:r w:rsidR="003072B8">
        <w:rPr>
          <w:rFonts w:ascii="Times New Roman" w:hAnsi="Times New Roman"/>
          <w:sz w:val="24"/>
          <w:szCs w:val="24"/>
        </w:rPr>
        <w:t>PINTRAY</w:t>
      </w:r>
      <w:r w:rsidRPr="007F42EC">
        <w:rPr>
          <w:rFonts w:ascii="Times New Roman" w:hAnsi="Times New Roman"/>
          <w:sz w:val="24"/>
          <w:szCs w:val="24"/>
        </w:rPr>
        <w:t xml:space="preserve"> obsahuje systémovo pôsobiace účinné látky prothioconazole </w:t>
      </w:r>
      <w:r w:rsidR="0087617B" w:rsidRPr="007F42EC">
        <w:rPr>
          <w:rFonts w:ascii="Times New Roman" w:hAnsi="Times New Roman"/>
          <w:sz w:val="24"/>
          <w:szCs w:val="24"/>
        </w:rPr>
        <w:t>a</w:t>
      </w:r>
      <w:r w:rsidR="0087617B">
        <w:rPr>
          <w:rFonts w:ascii="Times New Roman" w:hAnsi="Times New Roman"/>
          <w:sz w:val="24"/>
          <w:szCs w:val="24"/>
        </w:rPr>
        <w:t> </w:t>
      </w:r>
      <w:r w:rsidRPr="007F42EC">
        <w:rPr>
          <w:rFonts w:ascii="Times New Roman" w:hAnsi="Times New Roman"/>
          <w:sz w:val="24"/>
          <w:szCs w:val="24"/>
        </w:rPr>
        <w:t>tebuconazole. Má veľmi dobrú účinnosť proti širokému spektru hubových patogénov a dlhú dobu trvania účinku.</w:t>
      </w:r>
      <w:r w:rsidR="003072B8">
        <w:rPr>
          <w:rFonts w:ascii="Times New Roman" w:hAnsi="Times New Roman"/>
          <w:sz w:val="24"/>
          <w:szCs w:val="24"/>
        </w:rPr>
        <w:t xml:space="preserve"> </w:t>
      </w:r>
      <w:r w:rsidRPr="007F42EC">
        <w:rPr>
          <w:rFonts w:ascii="Times New Roman" w:hAnsi="Times New Roman"/>
          <w:sz w:val="24"/>
          <w:szCs w:val="24"/>
        </w:rPr>
        <w:t>Obe účinné látky fungujú ako inhibítory demetylácie v procese</w:t>
      </w:r>
      <w:r w:rsidR="003072B8">
        <w:rPr>
          <w:rFonts w:ascii="Times New Roman" w:hAnsi="Times New Roman"/>
          <w:sz w:val="24"/>
          <w:szCs w:val="24"/>
        </w:rPr>
        <w:t xml:space="preserve"> biosyntézy sterolov (SBI). Ich </w:t>
      </w:r>
      <w:r w:rsidRPr="007F42EC">
        <w:rPr>
          <w:rFonts w:ascii="Times New Roman" w:hAnsi="Times New Roman"/>
          <w:sz w:val="24"/>
          <w:szCs w:val="24"/>
        </w:rPr>
        <w:t xml:space="preserve">spektrum účinku sa veľmi vhodne dopĺňa. Prípravok dobre účinkuje proti širokému spektru hubových patogénov s dlhodobým účinkom. </w:t>
      </w:r>
    </w:p>
    <w:p w14:paraId="6BA4DDB0" w14:textId="77777777" w:rsidR="00733195" w:rsidRPr="00DF742C" w:rsidRDefault="00733195" w:rsidP="0061490F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57C7BD62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NÁVOD NA POUŽITIE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956"/>
        <w:gridCol w:w="1597"/>
        <w:gridCol w:w="1549"/>
        <w:gridCol w:w="1549"/>
      </w:tblGrid>
      <w:tr w:rsidR="00895789" w:rsidRPr="00553013" w14:paraId="48C80363" w14:textId="77777777" w:rsidTr="00733195">
        <w:trPr>
          <w:cantSplit/>
          <w:tblHeader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D9D9D9"/>
          </w:tcPr>
          <w:p w14:paraId="24B93D28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1536" w:type="pct"/>
            <w:tcBorders>
              <w:bottom w:val="single" w:sz="4" w:space="0" w:color="auto"/>
            </w:tcBorders>
            <w:shd w:val="clear" w:color="auto" w:fill="D9D9D9"/>
          </w:tcPr>
          <w:p w14:paraId="716BF83A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Účel použitia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auto" w:fill="D9D9D9"/>
          </w:tcPr>
          <w:p w14:paraId="561EBAF6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Dávka/ha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D9D9D9"/>
          </w:tcPr>
          <w:p w14:paraId="73F74CCD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Och</w:t>
            </w:r>
            <w:r w:rsidR="008909E9">
              <w:rPr>
                <w:rFonts w:ascii="Times New Roman" w:hAnsi="Times New Roman"/>
                <w:b/>
                <w:sz w:val="24"/>
                <w:szCs w:val="24"/>
              </w:rPr>
              <w:t>ranná</w:t>
            </w:r>
            <w:r w:rsidR="008909E9" w:rsidRPr="007F42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doba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D9D9D9"/>
          </w:tcPr>
          <w:p w14:paraId="714A41B7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Poznámka</w:t>
            </w:r>
          </w:p>
        </w:tc>
      </w:tr>
      <w:tr w:rsidR="00895789" w:rsidRPr="00553013" w14:paraId="45C5FC86" w14:textId="77777777" w:rsidTr="00733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36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B2F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pšenica ozimná, pšenica jarná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388" w14:textId="77777777" w:rsidR="0087617B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 xml:space="preserve">múčnatka trávová, </w:t>
            </w:r>
          </w:p>
          <w:p w14:paraId="35E12412" w14:textId="29430ECA" w:rsidR="0087617B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hrdze,</w:t>
            </w:r>
            <w:r w:rsidR="00733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42EC">
              <w:rPr>
                <w:rFonts w:ascii="Times New Roman" w:hAnsi="Times New Roman"/>
                <w:sz w:val="24"/>
                <w:szCs w:val="24"/>
              </w:rPr>
              <w:t xml:space="preserve">septoriózy pšenice, </w:t>
            </w:r>
          </w:p>
          <w:p w14:paraId="121F3CE1" w14:textId="165EE33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fuzariózy klasov, steblolam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4C6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0,8 l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33E" w14:textId="77777777" w:rsidR="00895789" w:rsidRPr="007F42EC" w:rsidRDefault="00AE4FED" w:rsidP="0073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280727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045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789" w:rsidRPr="00553013" w14:paraId="0DBF6D5B" w14:textId="77777777" w:rsidTr="00733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58921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jačmeň ozimný, jačmeň jarný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98C5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hnedá škvrnitosť jačmeňa,</w:t>
            </w:r>
          </w:p>
          <w:p w14:paraId="3E6398FB" w14:textId="591A68AC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 xml:space="preserve">rynchospóriová škvrnitosť jačmeňa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FBE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8 l"/>
              </w:smartTagPr>
              <w:r w:rsidRPr="007F42EC">
                <w:rPr>
                  <w:rFonts w:ascii="Times New Roman" w:hAnsi="Times New Roman"/>
                  <w:sz w:val="24"/>
                  <w:szCs w:val="24"/>
                </w:rPr>
                <w:t>0,8 l</w:t>
              </w:r>
            </w:smartTag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E53B" w14:textId="77777777" w:rsidR="00895789" w:rsidRPr="007F42EC" w:rsidRDefault="00AE4FED" w:rsidP="0073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280727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04E4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789" w:rsidRPr="00553013" w14:paraId="712A69B2" w14:textId="77777777" w:rsidTr="00733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FD53" w14:textId="77777777" w:rsidR="00895789" w:rsidRPr="00553013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4A5" w14:textId="77777777" w:rsidR="00895789" w:rsidRPr="00553013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013">
              <w:rPr>
                <w:rFonts w:ascii="Times New Roman" w:hAnsi="Times New Roman"/>
                <w:sz w:val="24"/>
                <w:szCs w:val="24"/>
              </w:rPr>
              <w:t>fuzariózy klasov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053" w14:textId="77777777" w:rsidR="00895789" w:rsidRPr="00553013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8 l"/>
              </w:smartTagPr>
              <w:r w:rsidRPr="00553013">
                <w:rPr>
                  <w:rFonts w:ascii="Times New Roman" w:hAnsi="Times New Roman"/>
                  <w:sz w:val="24"/>
                  <w:szCs w:val="24"/>
                </w:rPr>
                <w:t>0,8 l</w:t>
              </w:r>
            </w:smartTag>
            <w:r w:rsidRPr="00553013">
              <w:rPr>
                <w:rFonts w:ascii="Times New Roman" w:hAnsi="Times New Roman"/>
                <w:sz w:val="24"/>
                <w:szCs w:val="24"/>
              </w:rPr>
              <w:t xml:space="preserve"> – 1 l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9695" w14:textId="77777777" w:rsidR="00895789" w:rsidRPr="007F42EC" w:rsidRDefault="00AE4FED" w:rsidP="0073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280727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C870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789" w:rsidRPr="00553013" w14:paraId="70D55677" w14:textId="77777777" w:rsidTr="00733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8FF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lastRenderedPageBreak/>
              <w:t>repka ozimná, repka jarná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AE55" w14:textId="25DA294F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 xml:space="preserve">biela hniloba, fómová hniloba, </w:t>
            </w:r>
            <w:r w:rsidR="00733195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alternáriová</w:t>
            </w:r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 xml:space="preserve"> škvrnitosť, pleseň sivá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C65B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smartTag w:uri="urn:schemas-microsoft-com:office:smarttags" w:element="metricconverter">
              <w:smartTagPr>
                <w:attr w:name="ProductID" w:val="0,75 l"/>
              </w:smartTagPr>
              <w:r w:rsidRPr="007F42EC">
                <w:rPr>
                  <w:rFonts w:ascii="Times New Roman" w:hAnsi="Times New Roman"/>
                  <w:snapToGrid w:val="0"/>
                  <w:sz w:val="24"/>
                  <w:szCs w:val="24"/>
                  <w:lang w:eastAsia="cs-CZ"/>
                </w:rPr>
                <w:t>0,75 l</w:t>
              </w:r>
            </w:smartTag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4282" w14:textId="77777777" w:rsidR="00895789" w:rsidRPr="007F42EC" w:rsidRDefault="00AE4FED" w:rsidP="0073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="00280727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0EF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789" w:rsidRPr="00553013" w14:paraId="3D5CA8F0" w14:textId="77777777" w:rsidTr="00733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04AC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slnečnica ročná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149F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biela hniloba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054F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1,0 l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709B" w14:textId="77777777" w:rsidR="00895789" w:rsidRPr="007F42EC" w:rsidRDefault="00AE4FED" w:rsidP="0073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="00280727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BA07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789" w:rsidRPr="00553013" w14:paraId="438110D0" w14:textId="77777777" w:rsidTr="00733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C58C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kukurica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54D7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fuzariózy klasov a stoniek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92CC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1,0 l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7C05" w14:textId="77777777" w:rsidR="00895789" w:rsidRPr="007F42EC" w:rsidRDefault="00895789" w:rsidP="0073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5927A" w14:textId="77777777" w:rsidR="00895789" w:rsidRPr="007F42EC" w:rsidRDefault="00895789" w:rsidP="006149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6EC1C5" w14:textId="06AFACB8" w:rsidR="00895789" w:rsidRPr="007A1A11" w:rsidRDefault="007A1A11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A11">
        <w:rPr>
          <w:rFonts w:ascii="Times New Roman" w:hAnsi="Times New Roman"/>
          <w:sz w:val="24"/>
          <w:szCs w:val="24"/>
        </w:rPr>
        <w:t>AT - ochranná doba je daná odstupom medzi termínom aplikácie a</w:t>
      </w:r>
      <w:r w:rsidR="00CF3F79">
        <w:rPr>
          <w:rFonts w:ascii="Times New Roman" w:hAnsi="Times New Roman"/>
          <w:sz w:val="24"/>
          <w:szCs w:val="24"/>
        </w:rPr>
        <w:t> </w:t>
      </w:r>
      <w:r w:rsidRPr="007A1A11">
        <w:rPr>
          <w:rFonts w:ascii="Times New Roman" w:hAnsi="Times New Roman"/>
          <w:sz w:val="24"/>
          <w:szCs w:val="24"/>
        </w:rPr>
        <w:t>zberom</w:t>
      </w:r>
      <w:r w:rsidR="00CF3F79">
        <w:rPr>
          <w:rFonts w:ascii="Times New Roman" w:hAnsi="Times New Roman"/>
          <w:sz w:val="24"/>
          <w:szCs w:val="24"/>
        </w:rPr>
        <w:t>.</w:t>
      </w:r>
    </w:p>
    <w:p w14:paraId="0FE59702" w14:textId="77777777" w:rsidR="007A1A11" w:rsidRPr="007F42EC" w:rsidRDefault="007A1A11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0C83F9" w14:textId="77777777" w:rsidR="00895789" w:rsidRPr="007F42EC" w:rsidRDefault="004D1FF7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POKYNY</w:t>
      </w:r>
      <w:r w:rsidR="00895789">
        <w:rPr>
          <w:rFonts w:ascii="Times New Roman" w:hAnsi="Times New Roman"/>
          <w:b/>
          <w:sz w:val="24"/>
          <w:szCs w:val="24"/>
        </w:rPr>
        <w:t xml:space="preserve"> PRE APLIKÁCIU</w:t>
      </w:r>
    </w:p>
    <w:p w14:paraId="77BCFD65" w14:textId="576C0186" w:rsidR="00C1670A" w:rsidRDefault="00C1670A" w:rsidP="0061490F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/>
          <w:bCs/>
          <w:sz w:val="24"/>
          <w:szCs w:val="24"/>
        </w:rPr>
      </w:pPr>
      <w:r w:rsidRPr="00C1670A">
        <w:rPr>
          <w:rFonts w:ascii="Times New Roman" w:hAnsi="Times New Roman"/>
          <w:bCs/>
          <w:sz w:val="24"/>
          <w:szCs w:val="24"/>
        </w:rPr>
        <w:t>Dávka vody: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F42EC">
        <w:rPr>
          <w:rFonts w:ascii="Times New Roman" w:hAnsi="Times New Roman"/>
          <w:bCs/>
          <w:sz w:val="24"/>
          <w:szCs w:val="24"/>
        </w:rPr>
        <w:t>200 – 400 l/ha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58367EA" w14:textId="252F78B5" w:rsidR="00C1670A" w:rsidRDefault="00C1670A" w:rsidP="0061490F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Dávka vody pre aplikáciu do kukurice: 200 – 600 l/ha.</w:t>
      </w:r>
    </w:p>
    <w:p w14:paraId="449F63EA" w14:textId="0E81BE8B" w:rsidR="00C1670A" w:rsidRDefault="00C1670A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Maximálny počet aplikácií: 2x za vegetačné obdobie plodiny.</w:t>
      </w:r>
    </w:p>
    <w:p w14:paraId="5A0BDACB" w14:textId="73D5ADFC" w:rsidR="00C1670A" w:rsidRDefault="00C1670A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Maximálny počet aplikácií pri aplikácii do slnečnice a kukurice: 1x za vegetačné obdobie plodiny. </w:t>
      </w:r>
    </w:p>
    <w:p w14:paraId="2344BB8E" w14:textId="77777777" w:rsidR="00086E90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4CC1">
        <w:rPr>
          <w:rFonts w:ascii="Times New Roman" w:hAnsi="Times New Roman"/>
          <w:b/>
          <w:sz w:val="24"/>
          <w:szCs w:val="24"/>
        </w:rPr>
        <w:t>Pšenica:</w:t>
      </w:r>
      <w:r w:rsidR="00473F57">
        <w:rPr>
          <w:rFonts w:ascii="Times New Roman" w:hAnsi="Times New Roman"/>
          <w:b/>
          <w:sz w:val="24"/>
          <w:szCs w:val="24"/>
        </w:rPr>
        <w:t xml:space="preserve"> </w:t>
      </w:r>
    </w:p>
    <w:p w14:paraId="6B708E1C" w14:textId="605E7894" w:rsidR="00895789" w:rsidRPr="00FD4CC1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CC1">
        <w:rPr>
          <w:rFonts w:ascii="Times New Roman" w:hAnsi="Times New Roman"/>
          <w:sz w:val="24"/>
          <w:szCs w:val="24"/>
        </w:rPr>
        <w:t>Proti múčnatke trávovej ošetrujte pri začiatku napadnutia v termíne od objavenia</w:t>
      </w:r>
      <w:r w:rsidR="006B3110">
        <w:rPr>
          <w:rFonts w:ascii="Times New Roman" w:hAnsi="Times New Roman"/>
          <w:sz w:val="24"/>
          <w:szCs w:val="24"/>
        </w:rPr>
        <w:t xml:space="preserve"> sa</w:t>
      </w:r>
      <w:r w:rsidR="00086E90">
        <w:rPr>
          <w:rFonts w:ascii="Times New Roman" w:hAnsi="Times New Roman"/>
          <w:sz w:val="24"/>
          <w:szCs w:val="24"/>
        </w:rPr>
        <w:t> </w:t>
      </w:r>
      <w:r w:rsidRPr="00FD4CC1">
        <w:rPr>
          <w:rFonts w:ascii="Times New Roman" w:hAnsi="Times New Roman"/>
          <w:sz w:val="24"/>
          <w:szCs w:val="24"/>
        </w:rPr>
        <w:t xml:space="preserve">posledného listu do </w:t>
      </w:r>
      <w:r w:rsidR="00DA72D1">
        <w:rPr>
          <w:rFonts w:ascii="Times New Roman" w:hAnsi="Times New Roman"/>
          <w:sz w:val="24"/>
          <w:szCs w:val="24"/>
        </w:rPr>
        <w:t>konca klasenia</w:t>
      </w:r>
      <w:r w:rsidRPr="00FD4CC1">
        <w:rPr>
          <w:rFonts w:ascii="Times New Roman" w:hAnsi="Times New Roman"/>
          <w:sz w:val="24"/>
          <w:szCs w:val="24"/>
        </w:rPr>
        <w:t xml:space="preserve"> (BBCH 37-59). Proti se</w:t>
      </w:r>
      <w:r w:rsidR="00086E90">
        <w:rPr>
          <w:rFonts w:ascii="Times New Roman" w:hAnsi="Times New Roman"/>
          <w:sz w:val="24"/>
          <w:szCs w:val="24"/>
        </w:rPr>
        <w:t>ptoriózam a hrdziam ošetrujte v </w:t>
      </w:r>
      <w:r w:rsidRPr="00FD4CC1">
        <w:rPr>
          <w:rFonts w:ascii="Times New Roman" w:hAnsi="Times New Roman"/>
          <w:sz w:val="24"/>
          <w:szCs w:val="24"/>
        </w:rPr>
        <w:t>pribl</w:t>
      </w:r>
      <w:r w:rsidR="004D1FF7">
        <w:rPr>
          <w:rFonts w:ascii="Times New Roman" w:hAnsi="Times New Roman"/>
          <w:sz w:val="24"/>
          <w:szCs w:val="24"/>
        </w:rPr>
        <w:t>ižne rovnakých vývojových štádiá</w:t>
      </w:r>
      <w:r w:rsidRPr="00FD4CC1">
        <w:rPr>
          <w:rFonts w:ascii="Times New Roman" w:hAnsi="Times New Roman"/>
          <w:sz w:val="24"/>
          <w:szCs w:val="24"/>
        </w:rPr>
        <w:t>ch ako proti múčnatke trávovej. Proti fuzariózam v klasoch je najvhodnejší termín ošetrenia od začiatku kvitnutia do začiatku tvo</w:t>
      </w:r>
      <w:r w:rsidR="00086E90">
        <w:rPr>
          <w:rFonts w:ascii="Times New Roman" w:hAnsi="Times New Roman"/>
          <w:sz w:val="24"/>
          <w:szCs w:val="24"/>
        </w:rPr>
        <w:t>rby obiliek (BBCH 61-71). Proti </w:t>
      </w:r>
      <w:r w:rsidRPr="00FD4CC1">
        <w:rPr>
          <w:rFonts w:ascii="Times New Roman" w:hAnsi="Times New Roman"/>
          <w:sz w:val="24"/>
          <w:szCs w:val="24"/>
        </w:rPr>
        <w:t>steblolamu ošetrujte skoro na jar v termínoch podľa metodickej príručky ochrany rastlín.</w:t>
      </w:r>
    </w:p>
    <w:p w14:paraId="53ED8960" w14:textId="77777777" w:rsidR="00086E90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4CC1">
        <w:rPr>
          <w:rFonts w:ascii="Times New Roman" w:hAnsi="Times New Roman"/>
          <w:b/>
          <w:sz w:val="24"/>
          <w:szCs w:val="24"/>
        </w:rPr>
        <w:t>Jačmeň:</w:t>
      </w:r>
      <w:r w:rsidR="00473F57">
        <w:rPr>
          <w:rFonts w:ascii="Times New Roman" w:hAnsi="Times New Roman"/>
          <w:b/>
          <w:sz w:val="24"/>
          <w:szCs w:val="24"/>
        </w:rPr>
        <w:t xml:space="preserve"> </w:t>
      </w:r>
    </w:p>
    <w:p w14:paraId="5808AFDF" w14:textId="7C975039" w:rsidR="00895789" w:rsidRPr="00FD4CC1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CC1">
        <w:rPr>
          <w:rFonts w:ascii="Times New Roman" w:hAnsi="Times New Roman"/>
          <w:sz w:val="24"/>
          <w:szCs w:val="24"/>
        </w:rPr>
        <w:t>Ošetrenie závisí od prvého výskytu a infekčného tlaku. Prot</w:t>
      </w:r>
      <w:r w:rsidR="00086E90">
        <w:rPr>
          <w:rFonts w:ascii="Times New Roman" w:hAnsi="Times New Roman"/>
          <w:sz w:val="24"/>
          <w:szCs w:val="24"/>
        </w:rPr>
        <w:t>i hnedej škvrnitosti jačmeňa od </w:t>
      </w:r>
      <w:r w:rsidRPr="00FD4CC1">
        <w:rPr>
          <w:rFonts w:ascii="Times New Roman" w:hAnsi="Times New Roman"/>
          <w:sz w:val="24"/>
          <w:szCs w:val="24"/>
        </w:rPr>
        <w:t>začiatku steblovania do začiatku klasenia (BBCH 30-51). Proti rynchospóriovej škvrnitosti jačmeňa ošetrujte od objavenia sa prvých príznakov choroby</w:t>
      </w:r>
      <w:r w:rsidR="00DA72D1">
        <w:rPr>
          <w:rFonts w:ascii="Times New Roman" w:hAnsi="Times New Roman"/>
          <w:sz w:val="24"/>
          <w:szCs w:val="24"/>
        </w:rPr>
        <w:t>, od štádia 5. odnože</w:t>
      </w:r>
      <w:r w:rsidRPr="00FD4CC1">
        <w:rPr>
          <w:rFonts w:ascii="Times New Roman" w:hAnsi="Times New Roman"/>
          <w:sz w:val="24"/>
          <w:szCs w:val="24"/>
        </w:rPr>
        <w:t xml:space="preserve"> do začiatku klasenia (BBCH 25-51). Proti fuzariózam v klasoch je najvhodnejší termín ošetrenia od z</w:t>
      </w:r>
      <w:r w:rsidR="00086E90">
        <w:rPr>
          <w:rFonts w:ascii="Times New Roman" w:hAnsi="Times New Roman"/>
          <w:sz w:val="24"/>
          <w:szCs w:val="24"/>
        </w:rPr>
        <w:t>ačiatku kvitnutia do </w:t>
      </w:r>
      <w:r w:rsidRPr="00FD4CC1">
        <w:rPr>
          <w:rFonts w:ascii="Times New Roman" w:hAnsi="Times New Roman"/>
          <w:sz w:val="24"/>
          <w:szCs w:val="24"/>
        </w:rPr>
        <w:t>začiatku tvorby obiliek (BBCH 61-71).</w:t>
      </w:r>
    </w:p>
    <w:p w14:paraId="278B853E" w14:textId="77777777" w:rsidR="00086E90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4CC1">
        <w:rPr>
          <w:rFonts w:ascii="Times New Roman" w:hAnsi="Times New Roman"/>
          <w:b/>
          <w:sz w:val="24"/>
          <w:szCs w:val="24"/>
        </w:rPr>
        <w:t>Repka:</w:t>
      </w:r>
      <w:r w:rsidR="00473F57">
        <w:rPr>
          <w:rFonts w:ascii="Times New Roman" w:hAnsi="Times New Roman"/>
          <w:b/>
          <w:sz w:val="24"/>
          <w:szCs w:val="24"/>
        </w:rPr>
        <w:t xml:space="preserve"> </w:t>
      </w:r>
    </w:p>
    <w:p w14:paraId="604FE6D6" w14:textId="351CA8FB" w:rsidR="00895789" w:rsidRPr="00FD4CC1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CC1">
        <w:rPr>
          <w:rFonts w:ascii="Times New Roman" w:hAnsi="Times New Roman"/>
          <w:sz w:val="24"/>
          <w:szCs w:val="24"/>
        </w:rPr>
        <w:t xml:space="preserve">V repke proti bielej hnilobe aplikujte prípravok pri začínajúcom </w:t>
      </w:r>
      <w:proofErr w:type="spellStart"/>
      <w:r w:rsidRPr="00FD4CC1">
        <w:rPr>
          <w:rFonts w:ascii="Times New Roman" w:hAnsi="Times New Roman"/>
          <w:sz w:val="24"/>
          <w:szCs w:val="24"/>
        </w:rPr>
        <w:t>opade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korunných lupienkov</w:t>
      </w:r>
      <w:r w:rsidR="00F87E14">
        <w:rPr>
          <w:rFonts w:ascii="Times New Roman" w:hAnsi="Times New Roman"/>
          <w:sz w:val="24"/>
          <w:szCs w:val="24"/>
        </w:rPr>
        <w:t xml:space="preserve"> </w:t>
      </w:r>
      <w:r w:rsidR="006B3110">
        <w:rPr>
          <w:rFonts w:ascii="Times New Roman" w:hAnsi="Times New Roman"/>
          <w:sz w:val="24"/>
          <w:szCs w:val="24"/>
        </w:rPr>
        <w:t>(BBCH 65)</w:t>
      </w:r>
      <w:r w:rsidR="00F87E14">
        <w:rPr>
          <w:rFonts w:ascii="Times New Roman" w:hAnsi="Times New Roman"/>
          <w:sz w:val="24"/>
          <w:szCs w:val="24"/>
        </w:rPr>
        <w:t xml:space="preserve">. </w:t>
      </w:r>
      <w:r w:rsidRPr="00FD4CC1">
        <w:rPr>
          <w:rFonts w:ascii="Times New Roman" w:hAnsi="Times New Roman"/>
          <w:sz w:val="24"/>
          <w:szCs w:val="24"/>
        </w:rPr>
        <w:t>Proti fómovej hnilobe aplikujte prípravok pri p</w:t>
      </w:r>
      <w:r w:rsidR="00086E90">
        <w:rPr>
          <w:rFonts w:ascii="Times New Roman" w:hAnsi="Times New Roman"/>
          <w:sz w:val="24"/>
          <w:szCs w:val="24"/>
        </w:rPr>
        <w:t>rvých príznakoch choroby. Proti </w:t>
      </w:r>
      <w:r w:rsidRPr="00FD4CC1">
        <w:rPr>
          <w:rFonts w:ascii="Times New Roman" w:hAnsi="Times New Roman"/>
          <w:sz w:val="24"/>
          <w:szCs w:val="24"/>
        </w:rPr>
        <w:t>alternáriovej škvrnitosti a plesni sivej aplikujte prípravok pri prvých príznakoch choroby, najneskôr do štádia dokvitania</w:t>
      </w:r>
      <w:r w:rsidR="00F87E14">
        <w:rPr>
          <w:rFonts w:ascii="Times New Roman" w:hAnsi="Times New Roman"/>
          <w:sz w:val="24"/>
          <w:szCs w:val="24"/>
        </w:rPr>
        <w:t xml:space="preserve"> </w:t>
      </w:r>
      <w:r w:rsidR="006B3110">
        <w:rPr>
          <w:rFonts w:ascii="Times New Roman" w:hAnsi="Times New Roman"/>
          <w:sz w:val="24"/>
          <w:szCs w:val="24"/>
        </w:rPr>
        <w:t>(BBCH 67)</w:t>
      </w:r>
      <w:r w:rsidR="006B3110" w:rsidRPr="007F42EC">
        <w:rPr>
          <w:rFonts w:ascii="Times New Roman" w:hAnsi="Times New Roman"/>
          <w:sz w:val="24"/>
          <w:szCs w:val="24"/>
        </w:rPr>
        <w:t>.</w:t>
      </w:r>
    </w:p>
    <w:p w14:paraId="46D4C726" w14:textId="77777777" w:rsidR="00086E90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4CC1">
        <w:rPr>
          <w:rFonts w:ascii="Times New Roman" w:hAnsi="Times New Roman"/>
          <w:b/>
          <w:bCs/>
          <w:sz w:val="24"/>
          <w:szCs w:val="24"/>
        </w:rPr>
        <w:t xml:space="preserve">Slnečnica: </w:t>
      </w:r>
    </w:p>
    <w:p w14:paraId="74577E00" w14:textId="757FE72E" w:rsidR="00895789" w:rsidRPr="00FD4CC1" w:rsidRDefault="00895789" w:rsidP="006149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4CC1">
        <w:rPr>
          <w:rFonts w:ascii="Times New Roman" w:hAnsi="Times New Roman"/>
          <w:bCs/>
          <w:sz w:val="24"/>
          <w:szCs w:val="24"/>
        </w:rPr>
        <w:t>Slnečnicu</w:t>
      </w:r>
      <w:r w:rsidRPr="00FD4C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4CC1">
        <w:rPr>
          <w:rFonts w:ascii="Times New Roman" w:hAnsi="Times New Roman"/>
          <w:bCs/>
          <w:sz w:val="24"/>
          <w:szCs w:val="24"/>
        </w:rPr>
        <w:t xml:space="preserve">ošetrujte proti bielej hnilobe podľa signalizácie, preventívne pred nástupom infekcie alebo na jej začiatku, v rastovej fáze od viditeľného náznaku kvetov okolo </w:t>
      </w:r>
      <w:proofErr w:type="spellStart"/>
      <w:r w:rsidRPr="00FD4CC1">
        <w:rPr>
          <w:rFonts w:ascii="Times New Roman" w:hAnsi="Times New Roman"/>
          <w:bCs/>
          <w:sz w:val="24"/>
          <w:szCs w:val="24"/>
        </w:rPr>
        <w:t>braktejí</w:t>
      </w:r>
      <w:proofErr w:type="spellEnd"/>
      <w:r w:rsidRPr="00FD4CC1">
        <w:rPr>
          <w:rFonts w:ascii="Times New Roman" w:hAnsi="Times New Roman"/>
          <w:bCs/>
          <w:sz w:val="24"/>
          <w:szCs w:val="24"/>
        </w:rPr>
        <w:t xml:space="preserve">, úbor stále uzatvorený do konca kvitnutia (BBCH </w:t>
      </w:r>
      <w:r w:rsidRPr="00FD4CC1">
        <w:rPr>
          <w:rFonts w:ascii="Times New Roman" w:hAnsi="Times New Roman"/>
          <w:sz w:val="24"/>
          <w:szCs w:val="24"/>
        </w:rPr>
        <w:t>59 – 69)</w:t>
      </w:r>
      <w:r w:rsidRPr="00FD4CC1">
        <w:rPr>
          <w:rFonts w:ascii="Times New Roman" w:hAnsi="Times New Roman"/>
          <w:bCs/>
          <w:sz w:val="24"/>
          <w:szCs w:val="24"/>
        </w:rPr>
        <w:t xml:space="preserve">. Za vlhkého počasia ošetrenie vykonávajte skôr v období začiatku kvitnutia, za suchého počasia neskôr v období konca kvitnutia. </w:t>
      </w:r>
    </w:p>
    <w:p w14:paraId="0EC10741" w14:textId="77777777" w:rsidR="00086E90" w:rsidRPr="00086E90" w:rsidRDefault="004D1FF7" w:rsidP="00086E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6E90">
        <w:rPr>
          <w:rFonts w:ascii="Times New Roman" w:hAnsi="Times New Roman"/>
          <w:b/>
          <w:bCs/>
          <w:sz w:val="24"/>
          <w:szCs w:val="24"/>
        </w:rPr>
        <w:t xml:space="preserve">Kukurica: </w:t>
      </w:r>
    </w:p>
    <w:p w14:paraId="1EE48447" w14:textId="77777777" w:rsidR="00086E90" w:rsidRDefault="00895789" w:rsidP="00265EF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E90">
        <w:rPr>
          <w:rFonts w:ascii="Times New Roman" w:hAnsi="Times New Roman"/>
          <w:bCs/>
          <w:sz w:val="24"/>
          <w:szCs w:val="24"/>
        </w:rPr>
        <w:t>Ošetrenie proti fuzariózam</w:t>
      </w:r>
      <w:r w:rsidRPr="00086E90">
        <w:rPr>
          <w:rFonts w:ascii="Times New Roman" w:hAnsi="Times New Roman"/>
          <w:sz w:val="24"/>
          <w:szCs w:val="24"/>
        </w:rPr>
        <w:t xml:space="preserve"> stoniek</w:t>
      </w:r>
      <w:r w:rsidRPr="00FD4CC1">
        <w:rPr>
          <w:rFonts w:ascii="Times New Roman" w:hAnsi="Times New Roman"/>
          <w:sz w:val="24"/>
          <w:szCs w:val="24"/>
        </w:rPr>
        <w:t xml:space="preserve"> a klasov vykonajte preventívne od rastovej fázy vyvinutého 3. kolienka do konca kvitnutia  (BBCH 33-69). Ošetrenie výrazne prispieva k zníženiu obsahu mykotoxínov v zrne.</w:t>
      </w:r>
    </w:p>
    <w:p w14:paraId="1FBABDCA" w14:textId="77777777" w:rsidR="00086E90" w:rsidRDefault="00086E90" w:rsidP="00265EF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AB6B7C" w14:textId="3A245AC3" w:rsidR="00E04809" w:rsidRPr="000D439C" w:rsidRDefault="00E04809" w:rsidP="00265E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490F">
        <w:rPr>
          <w:rFonts w:ascii="Times New Roman" w:eastAsia="Times New Roman" w:hAnsi="Times New Roman"/>
          <w:b/>
          <w:sz w:val="24"/>
          <w:szCs w:val="24"/>
        </w:rPr>
        <w:t>Menej významné použitie</w:t>
      </w:r>
    </w:p>
    <w:p w14:paraId="67475F58" w14:textId="77777777" w:rsidR="00E04809" w:rsidRPr="00E04809" w:rsidRDefault="00E04809" w:rsidP="00B36AF2">
      <w:pPr>
        <w:spacing w:after="120" w:line="240" w:lineRule="auto"/>
        <w:jc w:val="both"/>
        <w:rPr>
          <w:rFonts w:ascii="CenturySchoolbook" w:eastAsia="Times New Roman" w:hAnsi="CenturySchoolbook"/>
          <w:b/>
          <w:sz w:val="24"/>
          <w:szCs w:val="24"/>
        </w:rPr>
      </w:pPr>
      <w:r w:rsidRPr="00E04809">
        <w:rPr>
          <w:rFonts w:ascii="CenturySchoolbook" w:eastAsia="Times New Roman" w:hAnsi="CenturySchoolbook"/>
          <w:b/>
          <w:sz w:val="24"/>
          <w:szCs w:val="24"/>
        </w:rPr>
        <w:t xml:space="preserve">NÁVOD NA POUŽITIE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1"/>
        <w:gridCol w:w="3131"/>
        <w:gridCol w:w="1716"/>
        <w:gridCol w:w="1573"/>
        <w:gridCol w:w="1777"/>
      </w:tblGrid>
      <w:tr w:rsidR="00E04809" w:rsidRPr="00E04809" w14:paraId="002A614C" w14:textId="77777777" w:rsidTr="00086E90">
        <w:trPr>
          <w:cantSplit/>
          <w:trHeight w:val="2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8219101" w14:textId="77777777" w:rsidR="00E04809" w:rsidRPr="00E04809" w:rsidRDefault="00E04809" w:rsidP="0061490F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E04809">
              <w:rPr>
                <w:rFonts w:ascii="CenturySchoolbook" w:eastAsia="Times New Roman" w:hAnsi="CenturySchoolbook"/>
                <w:b/>
                <w:sz w:val="24"/>
                <w:szCs w:val="24"/>
              </w:rPr>
              <w:t>Plodina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AC4ABA0" w14:textId="77777777" w:rsidR="00E04809" w:rsidRPr="00E04809" w:rsidRDefault="00E04809" w:rsidP="0061490F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E04809">
              <w:rPr>
                <w:rFonts w:ascii="CenturySchoolbook" w:eastAsia="Times New Roman" w:hAnsi="CenturySchoolbook"/>
                <w:b/>
                <w:sz w:val="24"/>
                <w:szCs w:val="24"/>
              </w:rPr>
              <w:t>Účel použitia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5F91847" w14:textId="77777777" w:rsidR="00E04809" w:rsidRPr="00E04809" w:rsidRDefault="00E04809" w:rsidP="0061490F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E04809">
              <w:rPr>
                <w:rFonts w:ascii="CenturySchoolbook" w:eastAsia="Times New Roman" w:hAnsi="CenturySchoolbook"/>
                <w:b/>
                <w:sz w:val="24"/>
                <w:szCs w:val="24"/>
              </w:rPr>
              <w:t>Dávka/ha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0253F13" w14:textId="77777777" w:rsidR="00E04809" w:rsidRPr="00E04809" w:rsidRDefault="00E04809" w:rsidP="0061490F">
            <w:pPr>
              <w:spacing w:after="0" w:line="240" w:lineRule="auto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E04809">
              <w:rPr>
                <w:rFonts w:ascii="CenturySchoolbook" w:eastAsia="Times New Roman" w:hAnsi="CenturySchoolbook"/>
                <w:b/>
                <w:sz w:val="24"/>
                <w:szCs w:val="24"/>
              </w:rPr>
              <w:t>Ochranná doba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FF1893A" w14:textId="77777777" w:rsidR="00E04809" w:rsidRPr="00E04809" w:rsidRDefault="00E04809" w:rsidP="0061490F">
            <w:pPr>
              <w:spacing w:after="0" w:line="240" w:lineRule="auto"/>
              <w:ind w:right="113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E04809">
              <w:rPr>
                <w:rFonts w:ascii="CenturySchoolbook" w:eastAsia="Times New Roman" w:hAnsi="CenturySchoolbook"/>
                <w:b/>
                <w:sz w:val="24"/>
                <w:szCs w:val="24"/>
              </w:rPr>
              <w:t>Poznámka</w:t>
            </w:r>
          </w:p>
        </w:tc>
      </w:tr>
      <w:tr w:rsidR="00E04809" w:rsidRPr="00E04809" w14:paraId="4845C0F8" w14:textId="77777777" w:rsidTr="00086E90">
        <w:trPr>
          <w:cantSplit/>
          <w:trHeight w:val="2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514F" w14:textId="77777777" w:rsidR="00E04809" w:rsidRPr="00E04809" w:rsidRDefault="00810100" w:rsidP="0061490F">
            <w:pPr>
              <w:spacing w:after="0" w:line="240" w:lineRule="auto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810100">
              <w:rPr>
                <w:rFonts w:ascii="CenturySchoolbook" w:eastAsia="Times New Roman" w:hAnsi="CenturySchoolbook"/>
                <w:b/>
                <w:sz w:val="24"/>
                <w:szCs w:val="24"/>
              </w:rPr>
              <w:t>mak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4673" w14:textId="62410702" w:rsidR="00E04809" w:rsidRPr="00810100" w:rsidRDefault="00810100" w:rsidP="0061490F">
            <w:pPr>
              <w:spacing w:after="0" w:line="240" w:lineRule="auto"/>
              <w:rPr>
                <w:rFonts w:ascii="CenturySchoolbook" w:eastAsia="Times New Roman" w:hAnsi="CenturySchoolbook"/>
                <w:sz w:val="24"/>
                <w:szCs w:val="24"/>
              </w:rPr>
            </w:pPr>
            <w:r w:rsidRPr="003E4B15">
              <w:rPr>
                <w:rFonts w:ascii="CenturySchoolbook" w:eastAsia="Times New Roman" w:hAnsi="CenturySchoolbook"/>
                <w:sz w:val="24"/>
                <w:szCs w:val="24"/>
              </w:rPr>
              <w:t>alternáriová škvrnitos</w:t>
            </w:r>
            <w:r w:rsidRPr="003E4B15">
              <w:rPr>
                <w:rFonts w:ascii="CenturySchoolbook" w:eastAsia="Times New Roman" w:hAnsi="CenturySchoolbook" w:hint="eastAsia"/>
                <w:sz w:val="24"/>
                <w:szCs w:val="24"/>
              </w:rPr>
              <w:t>ť</w:t>
            </w:r>
            <w:r w:rsidR="00086E90">
              <w:rPr>
                <w:rFonts w:ascii="CenturySchoolbook" w:eastAsia="Times New Roman" w:hAnsi="CenturySchoolbook"/>
                <w:sz w:val="24"/>
                <w:szCs w:val="24"/>
              </w:rPr>
              <w:t xml:space="preserve">, </w:t>
            </w:r>
            <w:r w:rsidR="00086E90">
              <w:rPr>
                <w:rFonts w:ascii="CenturySchoolbook" w:eastAsia="Times New Roman" w:hAnsi="CenturySchoolbook"/>
                <w:sz w:val="24"/>
                <w:szCs w:val="24"/>
              </w:rPr>
              <w:br/>
            </w:r>
            <w:r w:rsidRPr="003E4B15">
              <w:rPr>
                <w:rFonts w:ascii="CenturySchoolbook" w:eastAsia="Times New Roman" w:hAnsi="CenturySchoolbook"/>
                <w:sz w:val="24"/>
                <w:szCs w:val="24"/>
              </w:rPr>
              <w:t>biela hniloba, regulácia rastu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90A8" w14:textId="192D1FE9" w:rsidR="00E04809" w:rsidRPr="00E04809" w:rsidRDefault="00810100" w:rsidP="0061490F">
            <w:pPr>
              <w:spacing w:after="0" w:line="240" w:lineRule="auto"/>
              <w:ind w:right="114"/>
              <w:rPr>
                <w:rFonts w:ascii="CenturySchoolbook" w:eastAsia="Times New Roman" w:hAnsi="CenturySchoolbook"/>
                <w:sz w:val="24"/>
                <w:szCs w:val="24"/>
              </w:rPr>
            </w:pPr>
            <w:r>
              <w:rPr>
                <w:rFonts w:ascii="CenturySchoolbook" w:eastAsia="Times New Roman" w:hAnsi="CenturySchoolbook"/>
                <w:sz w:val="24"/>
                <w:szCs w:val="24"/>
              </w:rPr>
              <w:t>0,75</w:t>
            </w:r>
            <w:r w:rsidR="0087617B">
              <w:rPr>
                <w:rFonts w:ascii="CenturySchoolbook" w:eastAsia="Times New Roman" w:hAnsi="CenturySchoolbook"/>
                <w:sz w:val="24"/>
                <w:szCs w:val="24"/>
              </w:rPr>
              <w:t xml:space="preserve"> </w:t>
            </w:r>
            <w:r w:rsidR="0087617B" w:rsidRPr="0055301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CenturySchoolbook" w:eastAsia="Times New Roman" w:hAnsi="CenturySchoolbook"/>
                <w:sz w:val="24"/>
                <w:szCs w:val="24"/>
              </w:rPr>
              <w:t>1,0 l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F92" w14:textId="77777777" w:rsidR="00E04809" w:rsidRPr="00E04809" w:rsidRDefault="00810100" w:rsidP="00086E90">
            <w:pPr>
              <w:spacing w:after="0" w:line="240" w:lineRule="auto"/>
              <w:ind w:right="57"/>
              <w:jc w:val="center"/>
              <w:rPr>
                <w:rFonts w:ascii="CenturySchoolbook" w:eastAsia="Times New Roman" w:hAnsi="CenturySchoolbook"/>
                <w:sz w:val="24"/>
                <w:szCs w:val="24"/>
              </w:rPr>
            </w:pPr>
            <w:r>
              <w:rPr>
                <w:rFonts w:ascii="CenturySchoolbook" w:eastAsia="Times New Roman" w:hAnsi="CenturySchoolbook"/>
                <w:sz w:val="24"/>
                <w:szCs w:val="24"/>
              </w:rPr>
              <w:t>56</w:t>
            </w:r>
            <w:r w:rsidR="00E04809" w:rsidRPr="00E04809">
              <w:rPr>
                <w:rFonts w:ascii="CenturySchoolbook" w:eastAsia="Times New Roman" w:hAnsi="CenturySchoolbook"/>
                <w:sz w:val="24"/>
                <w:szCs w:val="24"/>
              </w:rPr>
              <w:t xml:space="preserve"> dní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82E7" w14:textId="77777777" w:rsidR="00E04809" w:rsidRPr="00E04809" w:rsidRDefault="00E04809" w:rsidP="0061490F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sz w:val="24"/>
                <w:szCs w:val="24"/>
              </w:rPr>
            </w:pPr>
          </w:p>
        </w:tc>
      </w:tr>
    </w:tbl>
    <w:p w14:paraId="3708B6E5" w14:textId="3AF37189" w:rsidR="00850A99" w:rsidRDefault="00850A99" w:rsidP="00DA72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E01119D" w14:textId="77777777" w:rsidR="008A15DE" w:rsidRPr="008A15DE" w:rsidRDefault="008A15DE" w:rsidP="008A15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A15DE">
        <w:rPr>
          <w:rFonts w:ascii="Times New Roman" w:eastAsia="Times New Roman" w:hAnsi="Times New Roman"/>
          <w:b/>
          <w:sz w:val="24"/>
          <w:szCs w:val="24"/>
          <w:lang w:eastAsia="cs-CZ"/>
        </w:rPr>
        <w:t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fytotoxicita neboli hodnotené!</w:t>
      </w:r>
    </w:p>
    <w:p w14:paraId="28576D1D" w14:textId="77777777" w:rsidR="008A15DE" w:rsidRDefault="008A15DE" w:rsidP="00DA72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45D4FFF" w14:textId="77777777" w:rsidR="00E04809" w:rsidRPr="00E04809" w:rsidRDefault="00E04809" w:rsidP="00B36AF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04809">
        <w:rPr>
          <w:rFonts w:ascii="Times New Roman" w:eastAsia="Times New Roman" w:hAnsi="Times New Roman"/>
          <w:b/>
          <w:sz w:val="24"/>
          <w:szCs w:val="24"/>
        </w:rPr>
        <w:t>POKYNY PRE APLIKÁCIU</w:t>
      </w:r>
    </w:p>
    <w:p w14:paraId="6AD2DD8C" w14:textId="3852719A" w:rsidR="00E04809" w:rsidRPr="00E04809" w:rsidRDefault="00810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Dávka vody: 200-6</w:t>
      </w:r>
      <w:r w:rsidR="00E04809" w:rsidRPr="00E04809">
        <w:rPr>
          <w:rFonts w:ascii="Times New Roman" w:eastAsia="Times New Roman" w:hAnsi="Times New Roman"/>
          <w:sz w:val="24"/>
          <w:szCs w:val="24"/>
        </w:rPr>
        <w:t>00 l/ha</w:t>
      </w:r>
      <w:r w:rsidR="00086E90">
        <w:rPr>
          <w:rFonts w:ascii="Times New Roman" w:eastAsia="Times New Roman" w:hAnsi="Times New Roman"/>
          <w:sz w:val="24"/>
          <w:szCs w:val="24"/>
        </w:rPr>
        <w:t>.</w:t>
      </w:r>
    </w:p>
    <w:p w14:paraId="368A43FD" w14:textId="5DFB609C" w:rsidR="003E4B15" w:rsidRDefault="00D45A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4B15">
        <w:rPr>
          <w:rFonts w:ascii="Times New Roman" w:eastAsia="Times New Roman" w:hAnsi="Times New Roman"/>
          <w:sz w:val="24"/>
          <w:szCs w:val="24"/>
        </w:rPr>
        <w:t>Max. celkový počet aplikácií v maku: 2x</w:t>
      </w:r>
      <w:r w:rsidR="00086E90">
        <w:rPr>
          <w:rFonts w:ascii="Times New Roman" w:eastAsia="Times New Roman" w:hAnsi="Times New Roman"/>
          <w:sz w:val="24"/>
          <w:szCs w:val="24"/>
        </w:rPr>
        <w:t>.</w:t>
      </w:r>
    </w:p>
    <w:p w14:paraId="715F0BC3" w14:textId="598AD4C6" w:rsidR="002427A2" w:rsidRPr="003E4B15" w:rsidRDefault="002427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4B15">
        <w:rPr>
          <w:rFonts w:ascii="Times New Roman" w:eastAsia="Times New Roman" w:hAnsi="Times New Roman"/>
          <w:sz w:val="24"/>
          <w:szCs w:val="24"/>
        </w:rPr>
        <w:t>Interval medzi aplikáciami</w:t>
      </w:r>
      <w:r>
        <w:rPr>
          <w:rFonts w:ascii="Times New Roman" w:eastAsia="Times New Roman" w:hAnsi="Times New Roman"/>
          <w:sz w:val="24"/>
          <w:szCs w:val="24"/>
        </w:rPr>
        <w:t>:14 dní</w:t>
      </w:r>
      <w:r w:rsidR="00086E90">
        <w:rPr>
          <w:rFonts w:ascii="Times New Roman" w:eastAsia="Times New Roman" w:hAnsi="Times New Roman"/>
          <w:sz w:val="24"/>
          <w:szCs w:val="24"/>
        </w:rPr>
        <w:t>.</w:t>
      </w:r>
    </w:p>
    <w:p w14:paraId="66532349" w14:textId="77777777" w:rsidR="006159B0" w:rsidRDefault="006159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6C5B154" w14:textId="77777777" w:rsidR="00086E90" w:rsidRDefault="00850A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4B15">
        <w:rPr>
          <w:rFonts w:ascii="Times New Roman" w:eastAsia="Times New Roman" w:hAnsi="Times New Roman"/>
          <w:b/>
          <w:sz w:val="24"/>
          <w:szCs w:val="24"/>
        </w:rPr>
        <w:t>Mak:</w:t>
      </w:r>
      <w:r w:rsidRPr="003E4B1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E7D93A5" w14:textId="132BEA3C" w:rsidR="00850A99" w:rsidRPr="003E4B15" w:rsidRDefault="00CA7B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Proti chorobám maku ošetrujte preventívne v rastovej fáze listovej ružice až do fázy plného kvitnutia (BBCH 35 – 65).</w:t>
      </w:r>
    </w:p>
    <w:p w14:paraId="5295D88A" w14:textId="77777777" w:rsidR="006159B0" w:rsidRDefault="006159B0" w:rsidP="0061490F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59A0F76E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42EC">
        <w:rPr>
          <w:rFonts w:ascii="Times New Roman" w:hAnsi="Times New Roman"/>
          <w:b/>
          <w:caps/>
          <w:sz w:val="24"/>
          <w:szCs w:val="24"/>
        </w:rPr>
        <w:t>Informácie o možnej fytotoxicite, odrodovej citlivosti a všetkých Ďalších priamych a nepriamych nepriaznivých účinkoch na ra</w:t>
      </w:r>
      <w:r>
        <w:rPr>
          <w:rFonts w:ascii="Times New Roman" w:hAnsi="Times New Roman"/>
          <w:b/>
          <w:caps/>
          <w:sz w:val="24"/>
          <w:szCs w:val="24"/>
        </w:rPr>
        <w:t>stliny alebo rastlinné produkty</w:t>
      </w:r>
    </w:p>
    <w:p w14:paraId="0F4113E0" w14:textId="77777777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Pri použití v súlade s registrovaným rozsahom a spôsobom použitia, nie sú známe údaje o možnej fytotoxicite, odrodovej citlivosti, alebo iné negatívne vplyvy </w:t>
      </w:r>
      <w:r>
        <w:rPr>
          <w:rFonts w:ascii="Times New Roman" w:hAnsi="Times New Roman"/>
          <w:sz w:val="24"/>
          <w:szCs w:val="24"/>
        </w:rPr>
        <w:t>na danú alebo následnú plodinu.</w:t>
      </w:r>
    </w:p>
    <w:p w14:paraId="4EA434D7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5323D" w14:textId="77777777" w:rsidR="00B65740" w:rsidRPr="00AF2D02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2D02">
        <w:rPr>
          <w:rFonts w:ascii="Times New Roman" w:hAnsi="Times New Roman"/>
          <w:b/>
          <w:sz w:val="24"/>
          <w:szCs w:val="24"/>
        </w:rPr>
        <w:t>OPATRENIA PROTI V</w:t>
      </w:r>
      <w:r w:rsidR="00737F12">
        <w:rPr>
          <w:rFonts w:ascii="Times New Roman" w:hAnsi="Times New Roman"/>
          <w:b/>
          <w:sz w:val="24"/>
          <w:szCs w:val="24"/>
        </w:rPr>
        <w:t>Z</w:t>
      </w:r>
      <w:r w:rsidRPr="00AF2D02">
        <w:rPr>
          <w:rFonts w:ascii="Times New Roman" w:hAnsi="Times New Roman"/>
          <w:b/>
          <w:sz w:val="24"/>
          <w:szCs w:val="24"/>
        </w:rPr>
        <w:t>NIKU REZISTENCIE</w:t>
      </w:r>
    </w:p>
    <w:tbl>
      <w:tblPr>
        <w:tblStyle w:val="Mriekatabuky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511"/>
        <w:gridCol w:w="378"/>
        <w:gridCol w:w="1655"/>
      </w:tblGrid>
      <w:tr w:rsidR="00B65740" w:rsidRPr="00086E90" w14:paraId="7BBB450C" w14:textId="77777777" w:rsidTr="00CF3F79">
        <w:trPr>
          <w:trHeight w:val="187"/>
        </w:trPr>
        <w:tc>
          <w:tcPr>
            <w:tcW w:w="1511" w:type="dxa"/>
          </w:tcPr>
          <w:p w14:paraId="23453C88" w14:textId="77777777" w:rsidR="00B65740" w:rsidRPr="00086E90" w:rsidRDefault="00B65740" w:rsidP="00DA72D1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cs-CZ" w:bidi="bn-IN"/>
              </w:rPr>
            </w:pPr>
            <w:r w:rsidRPr="00086E90">
              <w:rPr>
                <w:b/>
                <w:bCs/>
                <w:sz w:val="24"/>
                <w:szCs w:val="24"/>
                <w:lang w:eastAsia="cs-CZ" w:bidi="bn-IN"/>
              </w:rPr>
              <w:t>SKUPINA</w:t>
            </w:r>
          </w:p>
        </w:tc>
        <w:tc>
          <w:tcPr>
            <w:tcW w:w="378" w:type="dxa"/>
            <w:shd w:val="clear" w:color="auto" w:fill="000000"/>
          </w:tcPr>
          <w:p w14:paraId="322FF650" w14:textId="77777777" w:rsidR="00B65740" w:rsidRPr="00086E90" w:rsidRDefault="00B65740" w:rsidP="00B36AF2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cs-CZ" w:bidi="bn-IN"/>
              </w:rPr>
            </w:pPr>
            <w:r w:rsidRPr="00086E90">
              <w:rPr>
                <w:b/>
                <w:bCs/>
                <w:sz w:val="24"/>
                <w:szCs w:val="24"/>
                <w:lang w:eastAsia="cs-CZ" w:bidi="bn-IN"/>
              </w:rPr>
              <w:t>3</w:t>
            </w:r>
          </w:p>
        </w:tc>
        <w:tc>
          <w:tcPr>
            <w:tcW w:w="1655" w:type="dxa"/>
          </w:tcPr>
          <w:p w14:paraId="75092AC9" w14:textId="77777777" w:rsidR="00B65740" w:rsidRPr="00086E90" w:rsidRDefault="00B65740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cs-CZ" w:bidi="bn-IN"/>
              </w:rPr>
            </w:pPr>
            <w:r w:rsidRPr="00086E90">
              <w:rPr>
                <w:b/>
                <w:bCs/>
                <w:sz w:val="24"/>
                <w:szCs w:val="24"/>
                <w:lang w:eastAsia="cs-CZ" w:bidi="bn-IN"/>
              </w:rPr>
              <w:t>FUNGICÍD</w:t>
            </w:r>
          </w:p>
        </w:tc>
      </w:tr>
    </w:tbl>
    <w:p w14:paraId="73C28FEA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Účinné látky prothioconazole a tebuconazole patria podľa FRAC do skupiny DMI fungicídov, </w:t>
      </w:r>
      <w:r w:rsidR="00280727">
        <w:rPr>
          <w:rFonts w:ascii="Times New Roman" w:hAnsi="Times New Roman"/>
          <w:sz w:val="24"/>
          <w:szCs w:val="24"/>
        </w:rPr>
        <w:t xml:space="preserve">FRAC kód 3, </w:t>
      </w:r>
      <w:r w:rsidRPr="007F42EC">
        <w:rPr>
          <w:rFonts w:ascii="Times New Roman" w:hAnsi="Times New Roman"/>
          <w:sz w:val="24"/>
          <w:szCs w:val="24"/>
        </w:rPr>
        <w:t xml:space="preserve">ktoré sú z hľadiska vzniku rezistencie hodnotené ako stredne rizikové. </w:t>
      </w:r>
    </w:p>
    <w:p w14:paraId="0A17FF32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Pre zabránenie vzniku rezistencie neaplikujte tento prípravok alebo iný, ktorý obsahuje výhradne účinnú látku typu </w:t>
      </w:r>
      <w:proofErr w:type="spellStart"/>
      <w:r w:rsidRPr="007F42EC">
        <w:rPr>
          <w:rFonts w:ascii="Times New Roman" w:hAnsi="Times New Roman"/>
          <w:sz w:val="24"/>
          <w:szCs w:val="24"/>
        </w:rPr>
        <w:t>azolu</w:t>
      </w:r>
      <w:proofErr w:type="spellEnd"/>
      <w:r w:rsidRPr="007F42EC">
        <w:rPr>
          <w:rFonts w:ascii="Times New Roman" w:hAnsi="Times New Roman"/>
          <w:sz w:val="24"/>
          <w:szCs w:val="24"/>
        </w:rPr>
        <w:t>, po sebe bez prerušenia ošetrením iným fungicídom s odlišným mechanizmom účinku.</w:t>
      </w:r>
    </w:p>
    <w:p w14:paraId="55A5C5F4" w14:textId="70144FBE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Pre zabránenie vzniku rezistencie neaplikujte tento prípravok alebo iný, ktorý obsahuje účinnú látku typu </w:t>
      </w:r>
      <w:proofErr w:type="spellStart"/>
      <w:r w:rsidRPr="007F42EC">
        <w:rPr>
          <w:rFonts w:ascii="Times New Roman" w:hAnsi="Times New Roman"/>
          <w:sz w:val="24"/>
          <w:szCs w:val="24"/>
        </w:rPr>
        <w:t>azolu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inak ako preventívne alebo čo najskôr v priebehu životné</w:t>
      </w:r>
      <w:r w:rsidR="002B1D1B">
        <w:rPr>
          <w:rFonts w:ascii="Times New Roman" w:hAnsi="Times New Roman"/>
          <w:sz w:val="24"/>
          <w:szCs w:val="24"/>
        </w:rPr>
        <w:t>ho cyklu huby. Nespoliehajte sa </w:t>
      </w:r>
      <w:r w:rsidRPr="007F42EC">
        <w:rPr>
          <w:rFonts w:ascii="Times New Roman" w:hAnsi="Times New Roman"/>
          <w:sz w:val="24"/>
          <w:szCs w:val="24"/>
        </w:rPr>
        <w:t>len na kuratívny potenciál tohto typu účinných látok.</w:t>
      </w:r>
    </w:p>
    <w:p w14:paraId="53A80299" w14:textId="77777777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>Vyvarujte sa oneskoreným aplikáciám na silne</w:t>
      </w:r>
      <w:r>
        <w:rPr>
          <w:rFonts w:ascii="Times New Roman" w:hAnsi="Times New Roman"/>
          <w:sz w:val="24"/>
          <w:szCs w:val="24"/>
        </w:rPr>
        <w:t>jšie rozvinuté infekcie chorôb.</w:t>
      </w:r>
    </w:p>
    <w:p w14:paraId="6F788311" w14:textId="77777777" w:rsidR="005C66EF" w:rsidRDefault="005C66EF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491B0F" w14:textId="77777777" w:rsidR="00465B68" w:rsidRPr="001402E7" w:rsidRDefault="005C66EF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02E7">
        <w:rPr>
          <w:rFonts w:ascii="Times New Roman" w:hAnsi="Times New Roman"/>
          <w:b/>
          <w:sz w:val="24"/>
          <w:szCs w:val="24"/>
        </w:rPr>
        <w:t>VPLYV NA ÚRODU</w:t>
      </w:r>
    </w:p>
    <w:p w14:paraId="78A00043" w14:textId="77777777" w:rsidR="00465B68" w:rsidRPr="001402E7" w:rsidRDefault="00924702" w:rsidP="0061490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02E7">
        <w:rPr>
          <w:rFonts w:ascii="Times New Roman" w:hAnsi="Times New Roman"/>
          <w:sz w:val="24"/>
          <w:szCs w:val="24"/>
        </w:rPr>
        <w:t>Pri dodržaní pokynov pre aplikáciu prípravok nemá nepriaznivý vplyv na úrodu alebo kvalitatívne parametre zozbieraných rastlinných produktov.</w:t>
      </w:r>
    </w:p>
    <w:p w14:paraId="2D37073F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 xml:space="preserve">VPLYV NA NÁSLEDNÉ, NÁHRADNÉ A SUSEDIACE PLODINY </w:t>
      </w:r>
    </w:p>
    <w:p w14:paraId="331DCDEF" w14:textId="6D7CAAC5" w:rsidR="00895789" w:rsidRPr="00A16E73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E73">
        <w:rPr>
          <w:rFonts w:ascii="Times New Roman" w:hAnsi="Times New Roman"/>
          <w:sz w:val="24"/>
          <w:szCs w:val="24"/>
        </w:rPr>
        <w:t xml:space="preserve">Prípravok </w:t>
      </w:r>
      <w:r w:rsidR="00086E90">
        <w:rPr>
          <w:rFonts w:ascii="Times New Roman" w:hAnsi="Times New Roman"/>
          <w:sz w:val="24"/>
          <w:szCs w:val="24"/>
        </w:rPr>
        <w:t>PINTRAY</w:t>
      </w:r>
      <w:r w:rsidRPr="00A16E73">
        <w:rPr>
          <w:rFonts w:ascii="Times New Roman" w:hAnsi="Times New Roman"/>
          <w:sz w:val="24"/>
          <w:szCs w:val="24"/>
        </w:rPr>
        <w:t xml:space="preserve"> na báze účinných látok prothioconazole a tebuconazole je v prípade použitia dávok</w:t>
      </w:r>
      <w:r w:rsidR="0016475A">
        <w:rPr>
          <w:rFonts w:ascii="Times New Roman" w:hAnsi="Times New Roman"/>
          <w:sz w:val="24"/>
          <w:szCs w:val="24"/>
        </w:rPr>
        <w:t>,</w:t>
      </w:r>
      <w:r w:rsidRPr="00A16E73">
        <w:rPr>
          <w:rFonts w:ascii="Times New Roman" w:hAnsi="Times New Roman"/>
          <w:sz w:val="24"/>
          <w:szCs w:val="24"/>
        </w:rPr>
        <w:t xml:space="preserve"> uvedených v tejto etikete</w:t>
      </w:r>
      <w:r w:rsidR="0016475A">
        <w:rPr>
          <w:rFonts w:ascii="Times New Roman" w:hAnsi="Times New Roman"/>
          <w:sz w:val="24"/>
          <w:szCs w:val="24"/>
        </w:rPr>
        <w:t>,</w:t>
      </w:r>
      <w:r w:rsidRPr="00A16E73">
        <w:rPr>
          <w:rFonts w:ascii="Times New Roman" w:hAnsi="Times New Roman"/>
          <w:sz w:val="24"/>
          <w:szCs w:val="24"/>
        </w:rPr>
        <w:t xml:space="preserve"> pre následné a náhradné plodiny bezpečný. Susedné plodiny nesmú byť pri aplikácii zasiahnuté postrekom! </w:t>
      </w:r>
    </w:p>
    <w:p w14:paraId="19721FB2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A36A949" w14:textId="77777777" w:rsidR="00895789" w:rsidRPr="007F42EC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VPLYV NA UŽI</w:t>
      </w:r>
      <w:r>
        <w:rPr>
          <w:rFonts w:ascii="Times New Roman" w:hAnsi="Times New Roman"/>
          <w:b/>
          <w:sz w:val="24"/>
          <w:szCs w:val="24"/>
        </w:rPr>
        <w:t>TOČNÉ A INÉ NECIEĽOVÉ ORGANIZMY</w:t>
      </w:r>
    </w:p>
    <w:p w14:paraId="2E092326" w14:textId="0BF7EB19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Prípravok </w:t>
      </w:r>
      <w:r w:rsidR="000319B4">
        <w:rPr>
          <w:rFonts w:ascii="Times New Roman" w:hAnsi="Times New Roman"/>
          <w:sz w:val="24"/>
          <w:szCs w:val="24"/>
        </w:rPr>
        <w:t>PINTRAY</w:t>
      </w:r>
      <w:r w:rsidR="000319B4" w:rsidRPr="00A16E73">
        <w:rPr>
          <w:rFonts w:ascii="Times New Roman" w:hAnsi="Times New Roman"/>
          <w:sz w:val="24"/>
          <w:szCs w:val="24"/>
        </w:rPr>
        <w:t xml:space="preserve"> </w:t>
      </w:r>
      <w:r w:rsidRPr="007F42EC">
        <w:rPr>
          <w:rFonts w:ascii="Times New Roman" w:hAnsi="Times New Roman"/>
          <w:sz w:val="24"/>
          <w:szCs w:val="24"/>
        </w:rPr>
        <w:t>nepredstavuje žiadne významné riziko na životné prostredie</w:t>
      </w:r>
      <w:r w:rsidR="000319B4">
        <w:rPr>
          <w:rFonts w:ascii="Times New Roman" w:hAnsi="Times New Roman"/>
          <w:sz w:val="24"/>
          <w:szCs w:val="24"/>
        </w:rPr>
        <w:t>.</w:t>
      </w:r>
    </w:p>
    <w:p w14:paraId="2F96232D" w14:textId="77777777" w:rsidR="00895789" w:rsidRPr="00AF2D02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D03BEE" w14:textId="77777777" w:rsidR="00895789" w:rsidRPr="00551AA7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PRÍPRAVA POSTREKOVEJ KVAPALINY A ZNEŠKODNENIE OBALOV</w:t>
      </w:r>
    </w:p>
    <w:p w14:paraId="3704BCEE" w14:textId="53984DD9" w:rsidR="008571AB" w:rsidRPr="008571AB" w:rsidRDefault="008571AB" w:rsidP="008571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571AB">
        <w:rPr>
          <w:rFonts w:ascii="Times New Roman" w:eastAsia="Times New Roman" w:hAnsi="Times New Roman"/>
          <w:sz w:val="24"/>
          <w:szCs w:val="24"/>
          <w:lang w:eastAsia="cs-CZ"/>
        </w:rPr>
        <w:t>Odmerané množstvo prípravku vlejte do nádrže postrekovača 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aplnenej do polovice vodou a za </w:t>
      </w:r>
      <w:r w:rsidRPr="008571AB">
        <w:rPr>
          <w:rFonts w:ascii="Times New Roman" w:eastAsia="Times New Roman" w:hAnsi="Times New Roman"/>
          <w:sz w:val="24"/>
          <w:szCs w:val="24"/>
          <w:lang w:eastAsia="cs-CZ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571AB">
        <w:rPr>
          <w:rFonts w:ascii="Times New Roman" w:eastAsia="Times New Roman" w:hAnsi="Times New Roman"/>
          <w:sz w:val="24"/>
          <w:szCs w:val="24"/>
          <w:lang w:eastAsia="cs-CZ"/>
        </w:rPr>
        <w:t>Zákaz opätovného použitia obalu alebo jeho použitia na iné účely!</w:t>
      </w:r>
    </w:p>
    <w:p w14:paraId="143BDB84" w14:textId="77777777" w:rsidR="008571AB" w:rsidRDefault="008571AB" w:rsidP="008571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F8DBA9" w14:textId="77777777" w:rsidR="00895789" w:rsidRDefault="00895789" w:rsidP="006149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ČISTENIE APLIKAČNÉHO ZARIADENIA</w:t>
      </w:r>
    </w:p>
    <w:p w14:paraId="04ED10E7" w14:textId="77777777" w:rsidR="00B36AF2" w:rsidRPr="00B36AF2" w:rsidRDefault="00B36AF2" w:rsidP="00B36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6AF2">
        <w:rPr>
          <w:rFonts w:ascii="Times New Roman" w:hAnsi="Times New Roman"/>
          <w:sz w:val="24"/>
          <w:szCs w:val="24"/>
        </w:rPr>
        <w:t>Aplikačné zariadenie musí byť vyčistené čo najskôr po ukončení aplikácie, inak hrozí nebezpečenstvo zaschnutia zvyškov aplikačnej kvapaliny a ich ťažké odstraňovanie.</w:t>
      </w:r>
    </w:p>
    <w:p w14:paraId="15AE316F" w14:textId="77777777" w:rsidR="00B36AF2" w:rsidRPr="00B36AF2" w:rsidRDefault="00B36AF2" w:rsidP="00B36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6AF2">
        <w:rPr>
          <w:rFonts w:ascii="Times New Roman" w:hAnsi="Times New Roman"/>
          <w:sz w:val="24"/>
          <w:szCs w:val="24"/>
        </w:rPr>
        <w:lastRenderedPageBreak/>
        <w:t>Postup pri čistení aplikačného zariadenia:</w:t>
      </w:r>
    </w:p>
    <w:p w14:paraId="56AB2CAE" w14:textId="7E3AA7ED" w:rsidR="00B36AF2" w:rsidRPr="0061490F" w:rsidRDefault="00B36AF2" w:rsidP="0061490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Vystriekajte všetku aplikačnú kvapalinu na ošetrovanom pozemku.</w:t>
      </w:r>
    </w:p>
    <w:p w14:paraId="7FDDF718" w14:textId="2B492556" w:rsidR="00B36AF2" w:rsidRPr="0061490F" w:rsidRDefault="00B36AF2" w:rsidP="0061490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Rozoberte sacie a výtlačné vedenie a tryskové filtre a dobre ich prepláchnite vo vode.</w:t>
      </w:r>
    </w:p>
    <w:p w14:paraId="015D6130" w14:textId="302A1FFF" w:rsidR="00B36AF2" w:rsidRPr="0061490F" w:rsidRDefault="00B36AF2" w:rsidP="0061490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Naplňte aplikačné zariadenie vodou na 10% obsahu nádrže a spusťte miešanie (odporúčame rotačnú čistiacu trysku).</w:t>
      </w:r>
    </w:p>
    <w:p w14:paraId="76661F83" w14:textId="5B1A459D" w:rsidR="00B36AF2" w:rsidRPr="0061490F" w:rsidRDefault="00B36AF2" w:rsidP="0061490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Vystriekajte výplachovú kvapalinu na práve ošetrenom pozemku.</w:t>
      </w:r>
    </w:p>
    <w:p w14:paraId="46D3E3D2" w14:textId="19ED78EC" w:rsidR="00B36AF2" w:rsidRPr="0061490F" w:rsidRDefault="00B36AF2" w:rsidP="0061490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Opakujte krok 3 a 4.</w:t>
      </w:r>
    </w:p>
    <w:p w14:paraId="6FC8E659" w14:textId="4644A3E4" w:rsidR="00B36AF2" w:rsidRPr="0061490F" w:rsidRDefault="00B36AF2" w:rsidP="0061490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Skontrolujte filtre, či neobsahujú viditeľné usadeniny.</w:t>
      </w:r>
    </w:p>
    <w:p w14:paraId="2E0FC36E" w14:textId="4ACB2EA2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>Aplikačné zariadenie, osobné ochranné pracovné prostriedky a pomocné nádoby asanujte 3%-ným roztokom uhličitanu sodného (sóda) a umyte vodou.</w:t>
      </w:r>
    </w:p>
    <w:p w14:paraId="2DC90F0E" w14:textId="77777777" w:rsidR="00473F57" w:rsidRDefault="00473F57" w:rsidP="006149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53597D" w14:textId="77777777" w:rsidR="00895789" w:rsidRPr="007F42EC" w:rsidRDefault="00895789" w:rsidP="006149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BEZPEČNOSTNÉ OPATRENIA</w:t>
      </w:r>
    </w:p>
    <w:p w14:paraId="399CDC3D" w14:textId="69714331" w:rsidR="00895789" w:rsidRDefault="00895789" w:rsidP="00DA72D1">
      <w:pPr>
        <w:pStyle w:val="Zkladntext"/>
        <w:rPr>
          <w:rFonts w:ascii="Times New Roman" w:hAnsi="Times New Roman"/>
          <w:szCs w:val="24"/>
          <w:lang w:val="sk-SK"/>
        </w:rPr>
      </w:pPr>
      <w:r w:rsidRPr="008124E3">
        <w:rPr>
          <w:rFonts w:ascii="Times New Roman" w:hAnsi="Times New Roman"/>
          <w:szCs w:val="24"/>
          <w:lang w:val="sk-SK"/>
        </w:rPr>
        <w:t>Pred použitím prípravku si dôkladne prečítajte návod na použitie! Pri práci s prípravkom používajte osobný ochranný odev, ochranný štít na tvár, alebo ochranné okuliare, respirátor proti vý</w:t>
      </w:r>
      <w:r w:rsidRPr="00553013">
        <w:rPr>
          <w:rFonts w:ascii="Times New Roman" w:hAnsi="Times New Roman"/>
          <w:szCs w:val="24"/>
          <w:lang w:val="sk-SK"/>
        </w:rPr>
        <w:t>parom, gumové rukavice a gumovú obuv. Pri riedení postreku naviac použite zásteru z pogumovaného textilu. Pri práci a po nej až do vyzlečenia ochranného odevu a dôkladného umytia celého tela teplou vodou a mydlom nie je dovolené piť, jesť, ani fajčiť!</w:t>
      </w:r>
    </w:p>
    <w:p w14:paraId="392B9800" w14:textId="77777777" w:rsidR="0016475A" w:rsidRPr="00553013" w:rsidRDefault="0016475A" w:rsidP="00DA72D1">
      <w:pPr>
        <w:pStyle w:val="Zkladntext"/>
        <w:rPr>
          <w:rFonts w:ascii="Times New Roman" w:hAnsi="Times New Roman"/>
          <w:szCs w:val="24"/>
          <w:lang w:val="sk-SK"/>
        </w:rPr>
      </w:pPr>
    </w:p>
    <w:p w14:paraId="51B9E31B" w14:textId="19B7A817" w:rsidR="00895789" w:rsidRDefault="00895789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Prípravok je horľavinou III. stupňa nebezpečnosti. Pokiaľ sa prípravok dostane do ohniska požiaru, tento haste hasiacou penou, hasiacim práškom, prípadne pieskom </w:t>
      </w:r>
      <w:r w:rsidR="000319B4">
        <w:rPr>
          <w:rFonts w:ascii="Times New Roman" w:hAnsi="Times New Roman"/>
          <w:sz w:val="24"/>
          <w:szCs w:val="24"/>
        </w:rPr>
        <w:t>alebo zeminou. Vodu použite len </w:t>
      </w:r>
      <w:r w:rsidRPr="007F42EC">
        <w:rPr>
          <w:rFonts w:ascii="Times New Roman" w:hAnsi="Times New Roman"/>
          <w:sz w:val="24"/>
          <w:szCs w:val="24"/>
        </w:rPr>
        <w:t>výnimočne, a to vo forme jemnej hmly v tých prípadoch, ak je zaručené, že kontaminovaná voda neprenikne do verejnej kanalizácie, nezasiahne zdroje spodných ani recipienty povrchový</w:t>
      </w:r>
      <w:r>
        <w:rPr>
          <w:rFonts w:ascii="Times New Roman" w:hAnsi="Times New Roman"/>
          <w:sz w:val="24"/>
          <w:szCs w:val="24"/>
        </w:rPr>
        <w:t>ch vôd a poľnohospodársku pôdu.</w:t>
      </w:r>
    </w:p>
    <w:p w14:paraId="4446D621" w14:textId="77777777" w:rsidR="00B36AF2" w:rsidRDefault="00B36AF2" w:rsidP="006149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4A5F91" w14:textId="6A6CE808" w:rsidR="00895789" w:rsidRDefault="00B36AF2" w:rsidP="006149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Dôležité upozornenie</w:t>
      </w:r>
    </w:p>
    <w:p w14:paraId="374138EF" w14:textId="77777777" w:rsidR="007C6C27" w:rsidRDefault="007C6C27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D3F">
        <w:rPr>
          <w:rFonts w:ascii="Times New Roman" w:hAnsi="Times New Roman"/>
          <w:sz w:val="24"/>
          <w:szCs w:val="24"/>
        </w:rPr>
        <w:t>Po ošetrení množiteľských porastov kukurice dodržte odstup 14 dní medzi aplikáciou prípravku a vstupom do porastu (napríklad kvôli kastrácii). Použite pracovný odev, ktorý zabraňuje kontaktu povrchu tela s ošetreným porastom (rukavice, dlhé rukávy a dlhé nohavice)!</w:t>
      </w:r>
    </w:p>
    <w:p w14:paraId="5C31FAF2" w14:textId="77777777" w:rsidR="007C6C27" w:rsidRPr="00581D3F" w:rsidRDefault="007C6C27" w:rsidP="006149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74F2C1" w14:textId="77777777" w:rsidR="00895789" w:rsidRPr="007F42EC" w:rsidRDefault="00895789" w:rsidP="00DA72D1">
      <w:pPr>
        <w:pStyle w:val="Zkladntext"/>
        <w:rPr>
          <w:rFonts w:ascii="Times New Roman" w:hAnsi="Times New Roman"/>
          <w:szCs w:val="24"/>
          <w:lang w:val="sk-SK"/>
        </w:rPr>
      </w:pPr>
      <w:r w:rsidRPr="008124E3">
        <w:rPr>
          <w:rFonts w:ascii="Times New Roman" w:hAnsi="Times New Roman"/>
          <w:szCs w:val="24"/>
          <w:lang w:val="sk-SK"/>
        </w:rPr>
        <w:t>Pri zásahu proti požiaru použite izolačné dýchacie prístroje, nakoľko pri horení dochá</w:t>
      </w:r>
      <w:r w:rsidRPr="007F42EC">
        <w:rPr>
          <w:rFonts w:ascii="Times New Roman" w:hAnsi="Times New Roman"/>
          <w:szCs w:val="24"/>
          <w:lang w:val="sk-SK"/>
        </w:rPr>
        <w:t>dza ku vzniku toxických splodín.</w:t>
      </w:r>
    </w:p>
    <w:p w14:paraId="15918B9D" w14:textId="77777777" w:rsidR="00895789" w:rsidRPr="00553013" w:rsidRDefault="00895789" w:rsidP="00B36AF2">
      <w:pPr>
        <w:pStyle w:val="Text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29B0B54" w14:textId="77777777" w:rsidR="00CF3F79" w:rsidRDefault="00CF3F79" w:rsidP="00CF3F79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shd w:val="clear" w:color="auto" w:fill="FFFFFF"/>
          <w:lang w:eastAsia="ar-SA"/>
        </w:rPr>
      </w:pPr>
      <w:r w:rsidRPr="00A31D5E">
        <w:rPr>
          <w:rFonts w:ascii="Times New Roman" w:hAnsi="Times New Roman"/>
          <w:b/>
          <w:kern w:val="2"/>
          <w:sz w:val="24"/>
          <w:szCs w:val="24"/>
          <w:shd w:val="clear" w:color="auto" w:fill="FFFFFF"/>
          <w:lang w:eastAsia="ar-SA"/>
        </w:rPr>
        <w:t>PRVÁ POMOC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CF3F79" w:rsidRPr="00F07E9A" w14:paraId="12077D05" w14:textId="77777777" w:rsidTr="00CF3F79">
        <w:tc>
          <w:tcPr>
            <w:tcW w:w="2694" w:type="dxa"/>
          </w:tcPr>
          <w:p w14:paraId="310E58F4" w14:textId="77777777" w:rsidR="00CF3F79" w:rsidRPr="00F07E9A" w:rsidRDefault="00CF3F79" w:rsidP="007842A7">
            <w:pPr>
              <w:suppressAutoHyphens/>
              <w:autoSpaceDE w:val="0"/>
              <w:spacing w:after="0" w:line="240" w:lineRule="auto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b/>
                <w:bCs/>
                <w:sz w:val="24"/>
                <w:szCs w:val="24"/>
                <w:lang w:val="sk-SK"/>
              </w:rPr>
              <w:t>Všeobecné pokyny:</w:t>
            </w:r>
            <w:r w:rsidRPr="00F07E9A">
              <w:rPr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0E774E67" w14:textId="77777777" w:rsidR="00CF3F79" w:rsidRPr="00F07E9A" w:rsidRDefault="00CF3F79" w:rsidP="007842A7">
            <w:pPr>
              <w:pStyle w:val="Normlnywebov"/>
              <w:spacing w:after="0"/>
              <w:jc w:val="both"/>
            </w:pPr>
            <w:r w:rsidRPr="00F07E9A">
              <w:t xml:space="preserve">V </w:t>
            </w:r>
            <w:proofErr w:type="spellStart"/>
            <w:r w:rsidRPr="00F07E9A">
              <w:t>prípade</w:t>
            </w:r>
            <w:proofErr w:type="spellEnd"/>
            <w:r w:rsidRPr="00F07E9A">
              <w:t xml:space="preserve">, že </w:t>
            </w:r>
            <w:proofErr w:type="spellStart"/>
            <w:r w:rsidRPr="00F07E9A">
              <w:t>sa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objavia</w:t>
            </w:r>
            <w:proofErr w:type="spellEnd"/>
            <w:r w:rsidRPr="00F07E9A">
              <w:t xml:space="preserve"> zdravotné problémy (</w:t>
            </w:r>
            <w:proofErr w:type="spellStart"/>
            <w:r w:rsidRPr="00F07E9A">
              <w:t>napr</w:t>
            </w:r>
            <w:proofErr w:type="spellEnd"/>
            <w:r w:rsidRPr="00F07E9A">
              <w:t xml:space="preserve">. </w:t>
            </w:r>
            <w:proofErr w:type="spellStart"/>
            <w:r w:rsidRPr="00F07E9A">
              <w:t>nevoľnosť</w:t>
            </w:r>
            <w:proofErr w:type="spellEnd"/>
            <w:r w:rsidRPr="00F07E9A">
              <w:t xml:space="preserve">, </w:t>
            </w:r>
            <w:proofErr w:type="spellStart"/>
            <w:r w:rsidRPr="00F07E9A">
              <w:t>pretrvávajúce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slzenie</w:t>
            </w:r>
            <w:proofErr w:type="spellEnd"/>
            <w:r w:rsidRPr="00F07E9A">
              <w:t xml:space="preserve">, </w:t>
            </w:r>
            <w:proofErr w:type="spellStart"/>
            <w:r w:rsidRPr="00F07E9A">
              <w:t>začervenanie</w:t>
            </w:r>
            <w:proofErr w:type="spellEnd"/>
            <w:r w:rsidRPr="00F07E9A">
              <w:t xml:space="preserve">, </w:t>
            </w:r>
            <w:proofErr w:type="spellStart"/>
            <w:r w:rsidRPr="00F07E9A">
              <w:t>pálenie</w:t>
            </w:r>
            <w:proofErr w:type="spellEnd"/>
            <w:r w:rsidRPr="00F07E9A">
              <w:t xml:space="preserve"> </w:t>
            </w:r>
            <w:proofErr w:type="gramStart"/>
            <w:r w:rsidRPr="00F07E9A">
              <w:t>očí a pod.) alebo</w:t>
            </w:r>
            <w:proofErr w:type="gramEnd"/>
            <w:r w:rsidRPr="00F07E9A">
              <w:t xml:space="preserve"> v</w:t>
            </w:r>
            <w:r>
              <w:t> </w:t>
            </w:r>
            <w:proofErr w:type="spellStart"/>
            <w:r w:rsidRPr="00F07E9A">
              <w:t>prípade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iných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ťažkostí</w:t>
            </w:r>
            <w:proofErr w:type="spellEnd"/>
            <w:r w:rsidRPr="00F07E9A">
              <w:t xml:space="preserve"> kontaktujte </w:t>
            </w:r>
            <w:proofErr w:type="spellStart"/>
            <w:r w:rsidRPr="00F07E9A">
              <w:t>lekára</w:t>
            </w:r>
            <w:proofErr w:type="spellEnd"/>
            <w:r w:rsidRPr="00F07E9A">
              <w:t>.</w:t>
            </w:r>
          </w:p>
        </w:tc>
      </w:tr>
      <w:tr w:rsidR="00CF3F79" w:rsidRPr="00F07E9A" w14:paraId="1CE9BB3A" w14:textId="77777777" w:rsidTr="00CF3F79">
        <w:tc>
          <w:tcPr>
            <w:tcW w:w="2694" w:type="dxa"/>
          </w:tcPr>
          <w:p w14:paraId="4453D3C0" w14:textId="77777777" w:rsidR="00CF3F79" w:rsidRPr="00F07E9A" w:rsidRDefault="00CF3F79" w:rsidP="007842A7">
            <w:pPr>
              <w:suppressAutoHyphens/>
              <w:autoSpaceDE w:val="0"/>
              <w:spacing w:after="0" w:line="240" w:lineRule="auto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b/>
                <w:bCs/>
                <w:sz w:val="24"/>
                <w:szCs w:val="24"/>
                <w:lang w:val="sk-SK"/>
              </w:rPr>
              <w:t>Po nadýchaní:</w:t>
            </w:r>
            <w:r w:rsidRPr="00F07E9A">
              <w:rPr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5EEF49A9" w14:textId="77777777" w:rsidR="00CF3F79" w:rsidRPr="00F07E9A" w:rsidRDefault="00CF3F79" w:rsidP="007842A7">
            <w:pPr>
              <w:pStyle w:val="Normlnywebov"/>
              <w:spacing w:after="0"/>
              <w:jc w:val="both"/>
            </w:pPr>
            <w:proofErr w:type="spellStart"/>
            <w:r w:rsidRPr="00F07E9A">
              <w:t>Prerušte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prácu</w:t>
            </w:r>
            <w:proofErr w:type="spellEnd"/>
            <w:r w:rsidRPr="00F07E9A">
              <w:t xml:space="preserve">. </w:t>
            </w:r>
            <w:proofErr w:type="spellStart"/>
            <w:r w:rsidRPr="00F07E9A">
              <w:t>Opustite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ošetrovanú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oblasť</w:t>
            </w:r>
            <w:proofErr w:type="spellEnd"/>
            <w:r w:rsidRPr="00F07E9A">
              <w:t xml:space="preserve">, alebo </w:t>
            </w:r>
            <w:proofErr w:type="spellStart"/>
            <w:r w:rsidRPr="00F07E9A">
              <w:t>preneste</w:t>
            </w:r>
            <w:proofErr w:type="spellEnd"/>
            <w:r w:rsidRPr="00F07E9A">
              <w:t xml:space="preserve"> postihnutého mimo </w:t>
            </w:r>
            <w:proofErr w:type="spellStart"/>
            <w:r w:rsidRPr="00F07E9A">
              <w:t>ošetrovanú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oblasť</w:t>
            </w:r>
            <w:proofErr w:type="spellEnd"/>
            <w:r w:rsidRPr="00F07E9A">
              <w:t>.</w:t>
            </w:r>
          </w:p>
        </w:tc>
      </w:tr>
      <w:tr w:rsidR="00CF3F79" w:rsidRPr="00F07E9A" w14:paraId="3D362F1B" w14:textId="77777777" w:rsidTr="00CF3F79">
        <w:tc>
          <w:tcPr>
            <w:tcW w:w="2694" w:type="dxa"/>
          </w:tcPr>
          <w:p w14:paraId="4DC069F3" w14:textId="77777777" w:rsidR="00CF3F79" w:rsidRPr="00F07E9A" w:rsidRDefault="00CF3F79" w:rsidP="007842A7">
            <w:pPr>
              <w:suppressAutoHyphens/>
              <w:autoSpaceDE w:val="0"/>
              <w:spacing w:after="0" w:line="240" w:lineRule="auto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b/>
                <w:bCs/>
                <w:sz w:val="24"/>
                <w:szCs w:val="24"/>
                <w:lang w:val="sk-SK"/>
              </w:rPr>
              <w:t>Pri zasiahnutí pokožky:</w:t>
            </w:r>
            <w:r w:rsidRPr="00F07E9A">
              <w:rPr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69AD6CDC" w14:textId="73E84674" w:rsidR="00CF3F79" w:rsidRPr="00F07E9A" w:rsidRDefault="00CF3F79" w:rsidP="007842A7">
            <w:pPr>
              <w:pStyle w:val="Normlnywebov"/>
              <w:spacing w:after="0"/>
              <w:jc w:val="both"/>
            </w:pPr>
            <w:r w:rsidRPr="00F07E9A">
              <w:t xml:space="preserve">Odložte kontaminovaný / </w:t>
            </w:r>
            <w:proofErr w:type="spellStart"/>
            <w:r w:rsidRPr="00F07E9A">
              <w:t>nasiaknutý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odev</w:t>
            </w:r>
            <w:proofErr w:type="spellEnd"/>
            <w:r w:rsidRPr="00F07E9A">
              <w:t xml:space="preserve">. </w:t>
            </w:r>
            <w:proofErr w:type="spellStart"/>
            <w:r w:rsidRPr="00F07E9A">
              <w:t>Zasiahnuté</w:t>
            </w:r>
            <w:proofErr w:type="spellEnd"/>
            <w:r w:rsidRPr="00F07E9A">
              <w:t xml:space="preserve"> časti pokožky </w:t>
            </w:r>
            <w:proofErr w:type="spellStart"/>
            <w:r w:rsidRPr="00F07E9A">
              <w:t>umyte</w:t>
            </w:r>
            <w:proofErr w:type="spellEnd"/>
            <w:r w:rsidRPr="00F07E9A">
              <w:t xml:space="preserve"> teplou vodou a </w:t>
            </w:r>
            <w:proofErr w:type="spellStart"/>
            <w:r w:rsidRPr="00F07E9A">
              <w:t>mydlom</w:t>
            </w:r>
            <w:proofErr w:type="spellEnd"/>
            <w:r w:rsidRPr="00F07E9A">
              <w:t>. Poko</w:t>
            </w:r>
            <w:r>
              <w:t xml:space="preserve">žku potom dobre </w:t>
            </w:r>
            <w:proofErr w:type="spellStart"/>
            <w:r>
              <w:t>opláchnite</w:t>
            </w:r>
            <w:proofErr w:type="spellEnd"/>
            <w:r>
              <w:t>. Při </w:t>
            </w:r>
            <w:proofErr w:type="spellStart"/>
            <w:r w:rsidRPr="00F07E9A">
              <w:t>väčšej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kontaminácii</w:t>
            </w:r>
            <w:proofErr w:type="spellEnd"/>
            <w:r w:rsidRPr="00F07E9A">
              <w:t xml:space="preserve"> pokožky </w:t>
            </w:r>
            <w:proofErr w:type="spellStart"/>
            <w:r w:rsidRPr="00F07E9A">
              <w:t>sa</w:t>
            </w:r>
            <w:proofErr w:type="spellEnd"/>
            <w:r w:rsidRPr="00F07E9A">
              <w:t xml:space="preserve"> osprchujte. </w:t>
            </w:r>
          </w:p>
        </w:tc>
      </w:tr>
      <w:tr w:rsidR="00CF3F79" w:rsidRPr="00F07E9A" w14:paraId="7A5C42A3" w14:textId="77777777" w:rsidTr="00CF3F79">
        <w:tc>
          <w:tcPr>
            <w:tcW w:w="2694" w:type="dxa"/>
          </w:tcPr>
          <w:p w14:paraId="62B9E9F6" w14:textId="77777777" w:rsidR="00CF3F79" w:rsidRPr="00F07E9A" w:rsidRDefault="00CF3F79" w:rsidP="007842A7">
            <w:pPr>
              <w:suppressAutoHyphens/>
              <w:autoSpaceDE w:val="0"/>
              <w:spacing w:after="0" w:line="240" w:lineRule="auto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b/>
                <w:bCs/>
                <w:sz w:val="24"/>
                <w:szCs w:val="24"/>
                <w:lang w:val="sk-SK"/>
              </w:rPr>
              <w:t>Pri zasiahnutí očí:</w:t>
            </w:r>
            <w:r w:rsidRPr="00F07E9A">
              <w:rPr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11516354" w14:textId="77777777" w:rsidR="00CF3F79" w:rsidRPr="00F07E9A" w:rsidRDefault="00CF3F79" w:rsidP="007842A7">
            <w:pPr>
              <w:pStyle w:val="Normlnywebov"/>
              <w:spacing w:after="0"/>
              <w:jc w:val="both"/>
            </w:pPr>
            <w:proofErr w:type="spellStart"/>
            <w:r w:rsidRPr="00F07E9A">
              <w:t>Vypláchnite</w:t>
            </w:r>
            <w:proofErr w:type="spellEnd"/>
            <w:r w:rsidRPr="00F07E9A">
              <w:t xml:space="preserve"> oči po dobu aspoň 10-tich </w:t>
            </w:r>
            <w:proofErr w:type="spellStart"/>
            <w:r w:rsidRPr="00F07E9A">
              <w:t>minút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veľkým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množstvom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vlažnej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čistej</w:t>
            </w:r>
            <w:proofErr w:type="spellEnd"/>
            <w:r w:rsidRPr="00F07E9A">
              <w:t xml:space="preserve"> vody. </w:t>
            </w:r>
            <w:proofErr w:type="spellStart"/>
            <w:r w:rsidRPr="00F07E9A">
              <w:t>Ak</w:t>
            </w:r>
            <w:proofErr w:type="spellEnd"/>
            <w:r w:rsidRPr="00F07E9A">
              <w:t xml:space="preserve"> sú </w:t>
            </w:r>
            <w:proofErr w:type="spellStart"/>
            <w:r w:rsidRPr="00F07E9A">
              <w:t>nasadené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kontaktné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šošovky</w:t>
            </w:r>
            <w:proofErr w:type="spellEnd"/>
            <w:r w:rsidRPr="00F07E9A">
              <w:t xml:space="preserve"> a </w:t>
            </w:r>
            <w:proofErr w:type="spellStart"/>
            <w:r w:rsidRPr="00F07E9A">
              <w:t>ak</w:t>
            </w:r>
            <w:proofErr w:type="spellEnd"/>
            <w:r w:rsidRPr="00F07E9A">
              <w:t xml:space="preserve"> je to možné, vyberte </w:t>
            </w:r>
            <w:proofErr w:type="spellStart"/>
            <w:r w:rsidRPr="00F07E9A">
              <w:t>ich</w:t>
            </w:r>
            <w:proofErr w:type="spellEnd"/>
            <w:r w:rsidRPr="00F07E9A">
              <w:t xml:space="preserve">. </w:t>
            </w:r>
            <w:proofErr w:type="spellStart"/>
            <w:r w:rsidRPr="00F07E9A">
              <w:t>Kontaktné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šošovky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nie</w:t>
            </w:r>
            <w:proofErr w:type="spellEnd"/>
            <w:r w:rsidRPr="00F07E9A">
              <w:t xml:space="preserve"> je možné </w:t>
            </w:r>
            <w:proofErr w:type="spellStart"/>
            <w:r w:rsidRPr="00F07E9A">
              <w:t>opätovne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použiť</w:t>
            </w:r>
            <w:proofErr w:type="spellEnd"/>
            <w:r w:rsidRPr="00F07E9A">
              <w:t xml:space="preserve">, zlikvidujte </w:t>
            </w:r>
            <w:proofErr w:type="spellStart"/>
            <w:r w:rsidRPr="00F07E9A">
              <w:t>ich</w:t>
            </w:r>
            <w:proofErr w:type="spellEnd"/>
            <w:r w:rsidRPr="00F07E9A">
              <w:t>.</w:t>
            </w:r>
          </w:p>
        </w:tc>
      </w:tr>
      <w:tr w:rsidR="00CF3F79" w:rsidRPr="00F07E9A" w14:paraId="0EA9D506" w14:textId="77777777" w:rsidTr="00CF3F79">
        <w:tc>
          <w:tcPr>
            <w:tcW w:w="2694" w:type="dxa"/>
          </w:tcPr>
          <w:p w14:paraId="40755F1A" w14:textId="77777777" w:rsidR="00CF3F79" w:rsidRPr="00F07E9A" w:rsidRDefault="00CF3F79" w:rsidP="007842A7">
            <w:pPr>
              <w:suppressAutoHyphens/>
              <w:autoSpaceDE w:val="0"/>
              <w:spacing w:after="0" w:line="240" w:lineRule="auto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b/>
                <w:bCs/>
                <w:sz w:val="24"/>
                <w:szCs w:val="24"/>
                <w:lang w:val="sk-SK"/>
              </w:rPr>
              <w:t>Pri náhodnom požití:</w:t>
            </w:r>
            <w:r w:rsidRPr="00F07E9A">
              <w:rPr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71CE33E5" w14:textId="77777777" w:rsidR="00CF3F79" w:rsidRPr="00F07E9A" w:rsidRDefault="00CF3F79" w:rsidP="007842A7">
            <w:pPr>
              <w:pStyle w:val="Normlnywebov"/>
              <w:spacing w:after="0"/>
              <w:jc w:val="both"/>
            </w:pPr>
            <w:proofErr w:type="spellStart"/>
            <w:r w:rsidRPr="00F07E9A">
              <w:t>Vypláchnite</w:t>
            </w:r>
            <w:proofErr w:type="spellEnd"/>
            <w:r w:rsidRPr="00F07E9A">
              <w:t xml:space="preserve"> ústa vodou, </w:t>
            </w:r>
            <w:proofErr w:type="spellStart"/>
            <w:r w:rsidRPr="00F07E9A">
              <w:t>prípadne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dajte</w:t>
            </w:r>
            <w:proofErr w:type="spellEnd"/>
            <w:r w:rsidRPr="00F07E9A">
              <w:t xml:space="preserve"> postihnutému </w:t>
            </w:r>
            <w:proofErr w:type="spellStart"/>
            <w:r w:rsidRPr="00F07E9A">
              <w:t>vypiť</w:t>
            </w:r>
            <w:proofErr w:type="spellEnd"/>
            <w:r w:rsidRPr="00F07E9A">
              <w:t xml:space="preserve"> asi pohár (1/4 </w:t>
            </w:r>
            <w:proofErr w:type="spellStart"/>
            <w:r w:rsidRPr="00F07E9A">
              <w:t>litra</w:t>
            </w:r>
            <w:proofErr w:type="spellEnd"/>
            <w:r w:rsidRPr="00F07E9A">
              <w:t xml:space="preserve">) vody. </w:t>
            </w:r>
            <w:proofErr w:type="spellStart"/>
            <w:r w:rsidRPr="00F07E9A">
              <w:t>Nevyvolávajte</w:t>
            </w:r>
            <w:proofErr w:type="spellEnd"/>
            <w:r w:rsidRPr="00F07E9A">
              <w:t xml:space="preserve"> </w:t>
            </w:r>
            <w:proofErr w:type="spellStart"/>
            <w:r w:rsidRPr="00F07E9A">
              <w:t>zvracanie</w:t>
            </w:r>
            <w:proofErr w:type="spellEnd"/>
            <w:r w:rsidRPr="00F07E9A">
              <w:t>.</w:t>
            </w:r>
          </w:p>
        </w:tc>
      </w:tr>
    </w:tbl>
    <w:p w14:paraId="245E1256" w14:textId="77777777" w:rsidR="00CF3F79" w:rsidRPr="00A31D5E" w:rsidRDefault="00CF3F79" w:rsidP="00CF3F79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shd w:val="clear" w:color="auto" w:fill="FFFFFF"/>
          <w:lang w:eastAsia="ar-SA"/>
        </w:rPr>
      </w:pPr>
    </w:p>
    <w:p w14:paraId="47F227D6" w14:textId="77777777" w:rsidR="00CF3F79" w:rsidRPr="00F07E9A" w:rsidRDefault="00CF3F79" w:rsidP="00CF3F79">
      <w:pPr>
        <w:pStyle w:val="Normlnywebov"/>
        <w:spacing w:before="0" w:beforeAutospacing="0" w:after="0" w:afterAutospacing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</w:t>
      </w:r>
      <w:r w:rsidRPr="00F07E9A">
        <w:lastRenderedPageBreak/>
        <w:t xml:space="preserve">informačným centrom – Klinika pracovného lekárstva a toxikológie, Limbová 5, 833 05 Bratislava, tel. +421 (0)2 5477 4166. </w:t>
      </w:r>
    </w:p>
    <w:p w14:paraId="47E1CD11" w14:textId="77777777" w:rsidR="00895789" w:rsidRPr="007F42EC" w:rsidRDefault="00895789" w:rsidP="00C260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84D713" w14:textId="77777777" w:rsidR="00895789" w:rsidRPr="008124E3" w:rsidRDefault="00895789" w:rsidP="00C260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SKLADOVANIE</w:t>
      </w:r>
    </w:p>
    <w:p w14:paraId="6FB5AEF0" w14:textId="54B895FB" w:rsidR="000319B4" w:rsidRDefault="00895789" w:rsidP="00576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02">
        <w:rPr>
          <w:rFonts w:ascii="Times New Roman" w:hAnsi="Times New Roman"/>
          <w:sz w:val="24"/>
          <w:szCs w:val="24"/>
        </w:rPr>
        <w:t xml:space="preserve">Prípravok skladujte v uzavretých originálnych obaloch v uzamknutých, suchých, hygienicky čistých, dobre vetrateľných skladoch pri teplotách od </w:t>
      </w:r>
      <w:r w:rsidR="00B65740" w:rsidRPr="00B65740">
        <w:rPr>
          <w:rFonts w:ascii="Times New Roman" w:hAnsi="Times New Roman"/>
          <w:sz w:val="24"/>
          <w:szCs w:val="24"/>
        </w:rPr>
        <w:t>+</w:t>
      </w:r>
      <w:r w:rsidRPr="00AF2D02">
        <w:rPr>
          <w:rFonts w:ascii="Times New Roman" w:hAnsi="Times New Roman"/>
          <w:sz w:val="24"/>
          <w:szCs w:val="24"/>
        </w:rPr>
        <w:t xml:space="preserve">5 </w:t>
      </w:r>
      <w:r w:rsidR="000319B4" w:rsidRPr="007F42EC">
        <w:rPr>
          <w:rFonts w:ascii="Times New Roman" w:hAnsi="Times New Roman"/>
          <w:sz w:val="24"/>
          <w:szCs w:val="24"/>
        </w:rPr>
        <w:sym w:font="Symbol" w:char="F0B0"/>
      </w:r>
      <w:r w:rsidR="000319B4" w:rsidRPr="008124E3">
        <w:rPr>
          <w:rFonts w:ascii="Times New Roman" w:hAnsi="Times New Roman"/>
          <w:sz w:val="24"/>
          <w:szCs w:val="24"/>
        </w:rPr>
        <w:t xml:space="preserve">C </w:t>
      </w:r>
      <w:r w:rsidRPr="00AF2D02">
        <w:rPr>
          <w:rFonts w:ascii="Times New Roman" w:hAnsi="Times New Roman"/>
          <w:sz w:val="24"/>
          <w:szCs w:val="24"/>
        </w:rPr>
        <w:t xml:space="preserve">do </w:t>
      </w:r>
      <w:r w:rsidR="00B65740" w:rsidRPr="00B65740">
        <w:rPr>
          <w:rFonts w:ascii="Times New Roman" w:hAnsi="Times New Roman"/>
          <w:sz w:val="24"/>
          <w:szCs w:val="24"/>
        </w:rPr>
        <w:t>+</w:t>
      </w:r>
      <w:r w:rsidRPr="00AF2D02">
        <w:rPr>
          <w:rFonts w:ascii="Times New Roman" w:hAnsi="Times New Roman"/>
          <w:sz w:val="24"/>
          <w:szCs w:val="24"/>
        </w:rPr>
        <w:t>30</w:t>
      </w:r>
      <w:r w:rsidR="000319B4">
        <w:rPr>
          <w:rFonts w:ascii="Times New Roman" w:hAnsi="Times New Roman"/>
          <w:sz w:val="24"/>
          <w:szCs w:val="24"/>
        </w:rPr>
        <w:t xml:space="preserve"> </w:t>
      </w:r>
      <w:r w:rsidRPr="007F42EC">
        <w:rPr>
          <w:rFonts w:ascii="Times New Roman" w:hAnsi="Times New Roman"/>
          <w:sz w:val="24"/>
          <w:szCs w:val="24"/>
        </w:rPr>
        <w:sym w:font="Symbol" w:char="F0B0"/>
      </w:r>
      <w:r w:rsidRPr="008124E3">
        <w:rPr>
          <w:rFonts w:ascii="Times New Roman" w:hAnsi="Times New Roman"/>
          <w:sz w:val="24"/>
          <w:szCs w:val="24"/>
        </w:rPr>
        <w:t xml:space="preserve">C oddelene od potravín, nápojov, krmív, hnojív, dezinfekčných prostriedkov, horľavín a obalov od týchto látok. Chráňte pred mrazom </w:t>
      </w:r>
      <w:r w:rsidR="0087617B" w:rsidRPr="008124E3">
        <w:rPr>
          <w:rFonts w:ascii="Times New Roman" w:hAnsi="Times New Roman"/>
          <w:sz w:val="24"/>
          <w:szCs w:val="24"/>
        </w:rPr>
        <w:t>a</w:t>
      </w:r>
      <w:r w:rsidR="0087617B">
        <w:rPr>
          <w:rFonts w:ascii="Times New Roman" w:hAnsi="Times New Roman"/>
          <w:sz w:val="24"/>
          <w:szCs w:val="24"/>
        </w:rPr>
        <w:t> </w:t>
      </w:r>
      <w:r w:rsidRPr="008124E3">
        <w:rPr>
          <w:rFonts w:ascii="Times New Roman" w:hAnsi="Times New Roman"/>
          <w:sz w:val="24"/>
          <w:szCs w:val="24"/>
        </w:rPr>
        <w:t>priamym slnečným svetlom.</w:t>
      </w:r>
      <w:r w:rsidR="008909E9">
        <w:rPr>
          <w:rFonts w:ascii="Times New Roman" w:hAnsi="Times New Roman"/>
          <w:sz w:val="24"/>
          <w:szCs w:val="24"/>
        </w:rPr>
        <w:t xml:space="preserve"> </w:t>
      </w:r>
      <w:r w:rsidR="008909E9" w:rsidRPr="008909E9">
        <w:rPr>
          <w:rFonts w:ascii="Times New Roman" w:hAnsi="Times New Roman"/>
          <w:sz w:val="24"/>
          <w:szCs w:val="24"/>
        </w:rPr>
        <w:t>Doba skladovateľnosti v originálnych neporušených oba</w:t>
      </w:r>
      <w:r w:rsidR="00B6123D">
        <w:rPr>
          <w:rFonts w:ascii="Times New Roman" w:hAnsi="Times New Roman"/>
          <w:sz w:val="24"/>
          <w:szCs w:val="24"/>
        </w:rPr>
        <w:t>loch je 2 roky od dátumu výroby.</w:t>
      </w:r>
    </w:p>
    <w:p w14:paraId="485E9AB8" w14:textId="77777777" w:rsidR="00B6123D" w:rsidRDefault="00B6123D" w:rsidP="00576E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B3812F" w14:textId="4E09F981" w:rsidR="00895789" w:rsidRPr="007F42EC" w:rsidRDefault="00895789" w:rsidP="00C26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4E3">
        <w:rPr>
          <w:rFonts w:ascii="Times New Roman" w:hAnsi="Times New Roman"/>
          <w:b/>
          <w:sz w:val="24"/>
          <w:szCs w:val="24"/>
        </w:rPr>
        <w:t>ZNEŠKODNENIE ZVYŠKOV</w:t>
      </w:r>
    </w:p>
    <w:p w14:paraId="026FCFDB" w14:textId="2050238E" w:rsidR="00F73F31" w:rsidRPr="005B0744" w:rsidRDefault="005B0744" w:rsidP="00C26062">
      <w:pPr>
        <w:spacing w:after="0" w:line="240" w:lineRule="auto"/>
        <w:jc w:val="both"/>
        <w:rPr>
          <w:rFonts w:ascii="Times New Roman" w:hAnsi="Times New Roman"/>
        </w:rPr>
      </w:pPr>
      <w:r w:rsidRPr="001D2207">
        <w:rPr>
          <w:rFonts w:ascii="Times New Roman" w:hAnsi="Times New Roman"/>
          <w:sz w:val="24"/>
          <w:szCs w:val="24"/>
        </w:rPr>
        <w:t>Nepoužité zvyšky prípravku v pôvodnom obale zneškodnite ako nebezpečný odpad. Technologický zvyšok postrekovej kvapaliny po zriedení vystrieka</w:t>
      </w:r>
      <w:r w:rsidR="004D1FF7">
        <w:rPr>
          <w:rFonts w:ascii="Times New Roman" w:hAnsi="Times New Roman"/>
          <w:sz w:val="24"/>
          <w:szCs w:val="24"/>
        </w:rPr>
        <w:t>jte na neošetrenej ploche, nesmie</w:t>
      </w:r>
      <w:r w:rsidRPr="001D2207">
        <w:rPr>
          <w:rFonts w:ascii="Times New Roman" w:hAnsi="Times New Roman"/>
          <w:sz w:val="24"/>
          <w:szCs w:val="24"/>
        </w:rPr>
        <w:t xml:space="preserve"> však zasiahnuť zdroje podzemných ani recipienty povrchových vôd alebo zneškodnite ako nebezpečný odpad. Nepoužité zvyšky postrekovej kvapaliny v objeme väčšom ako technologický zvyšok (uvedené </w:t>
      </w:r>
      <w:r w:rsidR="0087617B" w:rsidRPr="001D2207">
        <w:rPr>
          <w:rFonts w:ascii="Times New Roman" w:hAnsi="Times New Roman"/>
          <w:sz w:val="24"/>
          <w:szCs w:val="24"/>
        </w:rPr>
        <w:t>v</w:t>
      </w:r>
      <w:r w:rsidR="0087617B">
        <w:rPr>
          <w:rFonts w:ascii="Times New Roman" w:hAnsi="Times New Roman"/>
          <w:sz w:val="24"/>
          <w:szCs w:val="24"/>
        </w:rPr>
        <w:t> </w:t>
      </w:r>
      <w:r w:rsidRPr="001D2207">
        <w:rPr>
          <w:rFonts w:ascii="Times New Roman" w:hAnsi="Times New Roman"/>
          <w:sz w:val="24"/>
          <w:szCs w:val="24"/>
        </w:rPr>
        <w:t xml:space="preserve">technických parametroch mechanizačného prostriedku) zneškodnite ako nebezpečný odpad </w:t>
      </w:r>
      <w:r w:rsidR="0087617B" w:rsidRPr="001D2207">
        <w:rPr>
          <w:rFonts w:ascii="Times New Roman" w:hAnsi="Times New Roman"/>
          <w:sz w:val="24"/>
          <w:szCs w:val="24"/>
        </w:rPr>
        <w:t>v</w:t>
      </w:r>
      <w:r w:rsidR="0087617B">
        <w:rPr>
          <w:rFonts w:ascii="Times New Roman" w:hAnsi="Times New Roman"/>
          <w:sz w:val="24"/>
          <w:szCs w:val="24"/>
        </w:rPr>
        <w:t> </w:t>
      </w:r>
      <w:r w:rsidRPr="001D2207">
        <w:rPr>
          <w:rFonts w:ascii="Times New Roman" w:hAnsi="Times New Roman"/>
          <w:sz w:val="24"/>
          <w:szCs w:val="24"/>
        </w:rPr>
        <w:t>súlade s platnou legislatívou o odpadoch.</w:t>
      </w:r>
    </w:p>
    <w:sectPr w:rsidR="00F73F31" w:rsidRPr="005B0744" w:rsidSect="0061490F">
      <w:headerReference w:type="default" r:id="rId11"/>
      <w:footerReference w:type="default" r:id="rId12"/>
      <w:pgSz w:w="11906" w:h="16838"/>
      <w:pgMar w:top="1134" w:right="1134" w:bottom="1134" w:left="1134" w:header="567" w:footer="35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5E6F5" w16cex:dateUtc="2022-11-21T11:00:00Z"/>
  <w16cex:commentExtensible w16cex:durableId="2725E716" w16cex:dateUtc="2022-11-21T11:01:00Z"/>
  <w16cex:commentExtensible w16cex:durableId="2726256E" w16cex:dateUtc="2022-11-21T15:27:00Z"/>
  <w16cex:commentExtensible w16cex:durableId="272624B8" w16cex:dateUtc="2022-11-21T15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C62A4D" w16cid:durableId="2725E5B3"/>
  <w16cid:commentId w16cid:paraId="7C5E2D76" w16cid:durableId="2725E6F5"/>
  <w16cid:commentId w16cid:paraId="0D23C2EA" w16cid:durableId="2725E5B4"/>
  <w16cid:commentId w16cid:paraId="27EF7DF3" w16cid:durableId="2725E716"/>
  <w16cid:commentId w16cid:paraId="172B44FE" w16cid:durableId="27262058"/>
  <w16cid:commentId w16cid:paraId="5F54FB30" w16cid:durableId="27262059"/>
  <w16cid:commentId w16cid:paraId="2D057118" w16cid:durableId="2726205A"/>
  <w16cid:commentId w16cid:paraId="4A6EB09D" w16cid:durableId="2726256E"/>
  <w16cid:commentId w16cid:paraId="328F2884" w16cid:durableId="272624B8"/>
  <w16cid:commentId w16cid:paraId="321D5386" w16cid:durableId="2726205B"/>
  <w16cid:commentId w16cid:paraId="2A1A1898" w16cid:durableId="272620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816C6" w14:textId="77777777" w:rsidR="004179F3" w:rsidRDefault="004179F3" w:rsidP="009027F1">
      <w:pPr>
        <w:spacing w:after="0" w:line="240" w:lineRule="auto"/>
      </w:pPr>
      <w:r>
        <w:separator/>
      </w:r>
    </w:p>
  </w:endnote>
  <w:endnote w:type="continuationSeparator" w:id="0">
    <w:p w14:paraId="5E88A8A3" w14:textId="77777777" w:rsidR="004179F3" w:rsidRDefault="004179F3" w:rsidP="0090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School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7179F" w14:textId="4A049E09" w:rsidR="009027F1" w:rsidRPr="00811DC4" w:rsidRDefault="004953F3" w:rsidP="0061490F">
    <w:pPr>
      <w:pStyle w:val="Pta"/>
      <w:tabs>
        <w:tab w:val="clear" w:pos="4536"/>
        <w:tab w:val="clear" w:pos="9072"/>
      </w:tabs>
      <w:rPr>
        <w:rFonts w:ascii="Times New Roman" w:hAnsi="Times New Roman"/>
      </w:rPr>
    </w:pPr>
    <w:r w:rsidRPr="0061490F">
      <w:rPr>
        <w:rFonts w:ascii="Times New Roman" w:hAnsi="Times New Roman"/>
        <w:sz w:val="20"/>
        <w:szCs w:val="20"/>
      </w:rPr>
      <w:t>I</w:t>
    </w:r>
    <w:r w:rsidR="00465B68" w:rsidRPr="0061490F">
      <w:rPr>
        <w:rFonts w:ascii="Times New Roman" w:hAnsi="Times New Roman"/>
        <w:sz w:val="20"/>
        <w:szCs w:val="20"/>
      </w:rPr>
      <w:t>CZ/</w:t>
    </w:r>
    <w:r w:rsidR="00DB6AAA" w:rsidRPr="0061490F">
      <w:rPr>
        <w:rFonts w:ascii="Times New Roman" w:hAnsi="Times New Roman"/>
        <w:sz w:val="20"/>
        <w:szCs w:val="20"/>
      </w:rPr>
      <w:t>20</w:t>
    </w:r>
    <w:r w:rsidR="00DB6AAA">
      <w:rPr>
        <w:rFonts w:ascii="Times New Roman" w:hAnsi="Times New Roman"/>
        <w:sz w:val="20"/>
        <w:szCs w:val="20"/>
      </w:rPr>
      <w:t>2</w:t>
    </w:r>
    <w:r w:rsidR="003072B8">
      <w:rPr>
        <w:rFonts w:ascii="Times New Roman" w:hAnsi="Times New Roman"/>
        <w:sz w:val="20"/>
        <w:szCs w:val="20"/>
      </w:rPr>
      <w:t>3/14233/ku</w:t>
    </w:r>
    <w:r w:rsidR="00473F57">
      <w:tab/>
    </w:r>
    <w:r w:rsidR="0087617B">
      <w:tab/>
    </w:r>
    <w:r w:rsidR="0087617B">
      <w:tab/>
    </w:r>
    <w:r w:rsidR="0087617B">
      <w:tab/>
    </w:r>
    <w:r w:rsidR="00473F57">
      <w:tab/>
    </w:r>
    <w:r w:rsidR="00473F57">
      <w:tab/>
    </w:r>
    <w:r w:rsidR="00473F57">
      <w:tab/>
    </w:r>
    <w:r w:rsidR="00473F57">
      <w:tab/>
    </w:r>
    <w:r w:rsidR="00473F57">
      <w:tab/>
    </w:r>
    <w:r w:rsidR="00473F57">
      <w:tab/>
    </w:r>
    <w:r w:rsidR="00473F57">
      <w:tab/>
    </w:r>
    <w:r w:rsidR="00473F57" w:rsidRPr="0061490F">
      <w:rPr>
        <w:rFonts w:ascii="Times New Roman" w:hAnsi="Times New Roman"/>
        <w:sz w:val="20"/>
        <w:szCs w:val="20"/>
      </w:rPr>
      <w:fldChar w:fldCharType="begin"/>
    </w:r>
    <w:r w:rsidR="00473F57" w:rsidRPr="0061490F">
      <w:rPr>
        <w:rFonts w:ascii="Times New Roman" w:hAnsi="Times New Roman"/>
        <w:sz w:val="20"/>
        <w:szCs w:val="20"/>
      </w:rPr>
      <w:instrText>PAGE   \* MERGEFORMAT</w:instrText>
    </w:r>
    <w:r w:rsidR="00473F57" w:rsidRPr="0061490F">
      <w:rPr>
        <w:rFonts w:ascii="Times New Roman" w:hAnsi="Times New Roman"/>
        <w:sz w:val="20"/>
        <w:szCs w:val="20"/>
      </w:rPr>
      <w:fldChar w:fldCharType="separate"/>
    </w:r>
    <w:r w:rsidR="007042E7">
      <w:rPr>
        <w:rFonts w:ascii="Times New Roman" w:hAnsi="Times New Roman"/>
        <w:noProof/>
        <w:sz w:val="20"/>
        <w:szCs w:val="20"/>
      </w:rPr>
      <w:t>6</w:t>
    </w:r>
    <w:r w:rsidR="00473F57" w:rsidRPr="0061490F">
      <w:rPr>
        <w:rFonts w:ascii="Times New Roman" w:hAnsi="Times New Roman"/>
        <w:sz w:val="20"/>
        <w:szCs w:val="20"/>
      </w:rPr>
      <w:fldChar w:fldCharType="end"/>
    </w:r>
    <w:r w:rsidR="00827735" w:rsidRPr="0061490F">
      <w:rPr>
        <w:rFonts w:ascii="Times New Roman" w:hAnsi="Times New Roman"/>
        <w:sz w:val="20"/>
        <w:szCs w:val="20"/>
      </w:rPr>
      <w:t>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A52D2" w14:textId="77777777" w:rsidR="004179F3" w:rsidRDefault="004179F3" w:rsidP="009027F1">
      <w:pPr>
        <w:spacing w:after="0" w:line="240" w:lineRule="auto"/>
      </w:pPr>
      <w:r>
        <w:separator/>
      </w:r>
    </w:p>
  </w:footnote>
  <w:footnote w:type="continuationSeparator" w:id="0">
    <w:p w14:paraId="62AA9BA1" w14:textId="77777777" w:rsidR="004179F3" w:rsidRDefault="004179F3" w:rsidP="0090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3E1EE" w14:textId="139E56AE" w:rsidR="009027F1" w:rsidRPr="0061490F" w:rsidRDefault="00811DC4" w:rsidP="003072B8">
    <w:pPr>
      <w:pStyle w:val="Hlavika"/>
      <w:jc w:val="right"/>
      <w:rPr>
        <w:rFonts w:ascii="Times New Roman" w:hAnsi="Times New Roman"/>
        <w:sz w:val="20"/>
        <w:lang w:val="sk-SK"/>
      </w:rPr>
    </w:pPr>
    <w:r>
      <w:rPr>
        <w:rFonts w:ascii="Calibri" w:hAnsi="Calibri"/>
        <w:lang w:val="sk-SK"/>
      </w:rPr>
      <w:tab/>
    </w:r>
    <w:r>
      <w:rPr>
        <w:rFonts w:ascii="Calibri" w:hAnsi="Calibri"/>
        <w:lang w:val="sk-SK"/>
      </w:rPr>
      <w:tab/>
    </w:r>
    <w:r w:rsidR="001402E7" w:rsidRPr="0061490F">
      <w:rPr>
        <w:rFonts w:ascii="Times New Roman" w:hAnsi="Times New Roman"/>
        <w:sz w:val="20"/>
        <w:lang w:val="sk-SK"/>
      </w:rPr>
      <w:t>Etiketa schválená:</w:t>
    </w:r>
    <w:r w:rsidR="003E4B15" w:rsidRPr="0061490F">
      <w:rPr>
        <w:rFonts w:ascii="Times New Roman" w:hAnsi="Times New Roman"/>
        <w:sz w:val="20"/>
        <w:lang w:val="sk-SK"/>
      </w:rPr>
      <w:t xml:space="preserve"> </w:t>
    </w:r>
    <w:r w:rsidR="001C1ADA">
      <w:rPr>
        <w:rFonts w:ascii="Times New Roman" w:hAnsi="Times New Roman"/>
        <w:sz w:val="20"/>
        <w:lang w:val="sk-SK"/>
      </w:rPr>
      <w:t>16</w:t>
    </w:r>
    <w:r w:rsidR="003072B8">
      <w:rPr>
        <w:rFonts w:ascii="Times New Roman" w:hAnsi="Times New Roman"/>
        <w:sz w:val="20"/>
        <w:lang w:val="sk-SK"/>
      </w:rPr>
      <w:t>.08.2024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D0725"/>
    <w:multiLevelType w:val="hybridMultilevel"/>
    <w:tmpl w:val="80A4822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3001C7"/>
    <w:multiLevelType w:val="hybridMultilevel"/>
    <w:tmpl w:val="D19E2E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89"/>
    <w:rsid w:val="000319B4"/>
    <w:rsid w:val="00032E32"/>
    <w:rsid w:val="000463EC"/>
    <w:rsid w:val="00061D34"/>
    <w:rsid w:val="00074E00"/>
    <w:rsid w:val="00086E90"/>
    <w:rsid w:val="00097441"/>
    <w:rsid w:val="000A1D79"/>
    <w:rsid w:val="000B3169"/>
    <w:rsid w:val="000B5CAF"/>
    <w:rsid w:val="000C43E5"/>
    <w:rsid w:val="000C48A1"/>
    <w:rsid w:val="000C7F55"/>
    <w:rsid w:val="000D439C"/>
    <w:rsid w:val="000D6453"/>
    <w:rsid w:val="000E11F4"/>
    <w:rsid w:val="001402E7"/>
    <w:rsid w:val="00153553"/>
    <w:rsid w:val="0016475A"/>
    <w:rsid w:val="0018078B"/>
    <w:rsid w:val="001A2BB7"/>
    <w:rsid w:val="001B7C99"/>
    <w:rsid w:val="001C1ADA"/>
    <w:rsid w:val="001D2207"/>
    <w:rsid w:val="002427A2"/>
    <w:rsid w:val="002631D5"/>
    <w:rsid w:val="00264817"/>
    <w:rsid w:val="00265EF2"/>
    <w:rsid w:val="00277B1E"/>
    <w:rsid w:val="00280727"/>
    <w:rsid w:val="00281549"/>
    <w:rsid w:val="002B1D1B"/>
    <w:rsid w:val="002E5CD1"/>
    <w:rsid w:val="002F3AB3"/>
    <w:rsid w:val="00306FAD"/>
    <w:rsid w:val="003072B8"/>
    <w:rsid w:val="00314EAC"/>
    <w:rsid w:val="003304AC"/>
    <w:rsid w:val="00370FE8"/>
    <w:rsid w:val="003D175B"/>
    <w:rsid w:val="003D43A7"/>
    <w:rsid w:val="003E42BF"/>
    <w:rsid w:val="003E4B15"/>
    <w:rsid w:val="004179F3"/>
    <w:rsid w:val="0042143D"/>
    <w:rsid w:val="004516EB"/>
    <w:rsid w:val="00465B68"/>
    <w:rsid w:val="00473F57"/>
    <w:rsid w:val="004953F3"/>
    <w:rsid w:val="004B543E"/>
    <w:rsid w:val="004D1FF7"/>
    <w:rsid w:val="004F4815"/>
    <w:rsid w:val="0055498A"/>
    <w:rsid w:val="00576E78"/>
    <w:rsid w:val="00581D3F"/>
    <w:rsid w:val="005B0744"/>
    <w:rsid w:val="005C66EF"/>
    <w:rsid w:val="005D765B"/>
    <w:rsid w:val="005F3D48"/>
    <w:rsid w:val="0061490F"/>
    <w:rsid w:val="00614E13"/>
    <w:rsid w:val="006159B0"/>
    <w:rsid w:val="006B3110"/>
    <w:rsid w:val="007042E7"/>
    <w:rsid w:val="007135CA"/>
    <w:rsid w:val="00733195"/>
    <w:rsid w:val="00737F12"/>
    <w:rsid w:val="00773D1A"/>
    <w:rsid w:val="007806DC"/>
    <w:rsid w:val="00780F53"/>
    <w:rsid w:val="007A1A11"/>
    <w:rsid w:val="007A7864"/>
    <w:rsid w:val="007C3ADD"/>
    <w:rsid w:val="007C6C27"/>
    <w:rsid w:val="007D4C44"/>
    <w:rsid w:val="007D55A8"/>
    <w:rsid w:val="007E0384"/>
    <w:rsid w:val="007E3286"/>
    <w:rsid w:val="007F0ACB"/>
    <w:rsid w:val="007F4010"/>
    <w:rsid w:val="00810100"/>
    <w:rsid w:val="00811DC4"/>
    <w:rsid w:val="00827735"/>
    <w:rsid w:val="00846D94"/>
    <w:rsid w:val="00850A99"/>
    <w:rsid w:val="008571AB"/>
    <w:rsid w:val="0087617B"/>
    <w:rsid w:val="0088138E"/>
    <w:rsid w:val="00883664"/>
    <w:rsid w:val="008909E9"/>
    <w:rsid w:val="00892025"/>
    <w:rsid w:val="00895789"/>
    <w:rsid w:val="008A15DE"/>
    <w:rsid w:val="008B08AF"/>
    <w:rsid w:val="008C1466"/>
    <w:rsid w:val="009027F1"/>
    <w:rsid w:val="0090555C"/>
    <w:rsid w:val="00924702"/>
    <w:rsid w:val="00925E44"/>
    <w:rsid w:val="009264BF"/>
    <w:rsid w:val="009568AD"/>
    <w:rsid w:val="009618FA"/>
    <w:rsid w:val="00965849"/>
    <w:rsid w:val="00971575"/>
    <w:rsid w:val="00995668"/>
    <w:rsid w:val="009B5B0C"/>
    <w:rsid w:val="009B7F9E"/>
    <w:rsid w:val="009C21D0"/>
    <w:rsid w:val="009D545E"/>
    <w:rsid w:val="00A10026"/>
    <w:rsid w:val="00A16E73"/>
    <w:rsid w:val="00A405C2"/>
    <w:rsid w:val="00A6181F"/>
    <w:rsid w:val="00A67C7F"/>
    <w:rsid w:val="00AA6643"/>
    <w:rsid w:val="00AB101A"/>
    <w:rsid w:val="00AB2068"/>
    <w:rsid w:val="00AE4FED"/>
    <w:rsid w:val="00AF41CB"/>
    <w:rsid w:val="00AF54A3"/>
    <w:rsid w:val="00B26A3E"/>
    <w:rsid w:val="00B36AF2"/>
    <w:rsid w:val="00B6123D"/>
    <w:rsid w:val="00B61C18"/>
    <w:rsid w:val="00B65740"/>
    <w:rsid w:val="00B872B5"/>
    <w:rsid w:val="00BA1B79"/>
    <w:rsid w:val="00BC37A2"/>
    <w:rsid w:val="00BC55E2"/>
    <w:rsid w:val="00BD02DB"/>
    <w:rsid w:val="00BF0A3A"/>
    <w:rsid w:val="00C050BB"/>
    <w:rsid w:val="00C1670A"/>
    <w:rsid w:val="00C20A05"/>
    <w:rsid w:val="00C26062"/>
    <w:rsid w:val="00C3466F"/>
    <w:rsid w:val="00C5273A"/>
    <w:rsid w:val="00C90B21"/>
    <w:rsid w:val="00CA7B75"/>
    <w:rsid w:val="00CB3796"/>
    <w:rsid w:val="00CF3F79"/>
    <w:rsid w:val="00D130C4"/>
    <w:rsid w:val="00D13ABC"/>
    <w:rsid w:val="00D16305"/>
    <w:rsid w:val="00D41117"/>
    <w:rsid w:val="00D45A68"/>
    <w:rsid w:val="00D464AD"/>
    <w:rsid w:val="00DA72D1"/>
    <w:rsid w:val="00DB6AAA"/>
    <w:rsid w:val="00E04809"/>
    <w:rsid w:val="00E27DA7"/>
    <w:rsid w:val="00E3650B"/>
    <w:rsid w:val="00E52540"/>
    <w:rsid w:val="00EA0F70"/>
    <w:rsid w:val="00EE1B32"/>
    <w:rsid w:val="00EF7E58"/>
    <w:rsid w:val="00F63D0C"/>
    <w:rsid w:val="00F73F31"/>
    <w:rsid w:val="00F75FCA"/>
    <w:rsid w:val="00F85921"/>
    <w:rsid w:val="00F87E14"/>
    <w:rsid w:val="00FD4CC1"/>
    <w:rsid w:val="00FE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EC9DBB7"/>
  <w15:docId w15:val="{1A71FCE2-838C-46F1-B4B6-634B3A4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78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5789"/>
    <w:pPr>
      <w:tabs>
        <w:tab w:val="center" w:pos="4819"/>
        <w:tab w:val="right" w:pos="9071"/>
      </w:tabs>
      <w:spacing w:after="0" w:line="240" w:lineRule="auto"/>
    </w:pPr>
    <w:rPr>
      <w:rFonts w:ascii="CenturySchoolbook" w:eastAsia="Times New Roman" w:hAnsi="CenturySchoolbook"/>
      <w:sz w:val="24"/>
      <w:szCs w:val="20"/>
      <w:lang w:val="en-GB" w:eastAsia="sk-SK"/>
    </w:rPr>
  </w:style>
  <w:style w:type="character" w:customStyle="1" w:styleId="HlavikaChar">
    <w:name w:val="Hlavička Char"/>
    <w:link w:val="Hlavika"/>
    <w:rsid w:val="00895789"/>
    <w:rPr>
      <w:rFonts w:ascii="CenturySchoolbook" w:eastAsia="Times New Roman" w:hAnsi="CenturySchoolbook" w:cs="Times New Roman"/>
      <w:sz w:val="24"/>
      <w:szCs w:val="20"/>
      <w:lang w:val="en-GB" w:eastAsia="sk-SK"/>
    </w:rPr>
  </w:style>
  <w:style w:type="paragraph" w:customStyle="1" w:styleId="Text">
    <w:name w:val="Text"/>
    <w:basedOn w:val="Normlny"/>
    <w:rsid w:val="00895789"/>
    <w:pPr>
      <w:spacing w:after="0" w:line="240" w:lineRule="auto"/>
    </w:pPr>
    <w:rPr>
      <w:rFonts w:ascii="Tms Rmn" w:eastAsia="Times New Roman" w:hAnsi="Tms Rmn"/>
      <w:noProof/>
      <w:sz w:val="20"/>
      <w:szCs w:val="20"/>
      <w:lang w:val="en-GB" w:eastAsia="sk-SK"/>
    </w:rPr>
  </w:style>
  <w:style w:type="paragraph" w:styleId="Zkladntext">
    <w:name w:val="Body Text"/>
    <w:basedOn w:val="Normlny"/>
    <w:link w:val="ZkladntextChar"/>
    <w:rsid w:val="00895789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n-GB" w:eastAsia="sk-SK"/>
    </w:rPr>
  </w:style>
  <w:style w:type="character" w:customStyle="1" w:styleId="ZkladntextChar">
    <w:name w:val="Základný text Char"/>
    <w:link w:val="Zkladntext"/>
    <w:rsid w:val="00895789"/>
    <w:rPr>
      <w:rFonts w:ascii="Arial" w:eastAsia="Times New Roman" w:hAnsi="Arial" w:cs="Times New Roman"/>
      <w:sz w:val="24"/>
      <w:szCs w:val="20"/>
      <w:lang w:val="en-GB" w:eastAsia="sk-SK"/>
    </w:rPr>
  </w:style>
  <w:style w:type="paragraph" w:styleId="Normlnywebov">
    <w:name w:val="Normal (Web)"/>
    <w:basedOn w:val="Normlny"/>
    <w:uiPriority w:val="99"/>
    <w:rsid w:val="00895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6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6305"/>
    <w:rPr>
      <w:rFonts w:ascii="Tahoma" w:hAnsi="Tahoma" w:cs="Tahoma"/>
      <w:sz w:val="16"/>
      <w:szCs w:val="16"/>
      <w:lang w:val="sk-SK"/>
    </w:rPr>
  </w:style>
  <w:style w:type="paragraph" w:styleId="Pta">
    <w:name w:val="footer"/>
    <w:basedOn w:val="Normlny"/>
    <w:link w:val="PtaChar"/>
    <w:uiPriority w:val="99"/>
    <w:unhideWhenUsed/>
    <w:rsid w:val="009027F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027F1"/>
    <w:rPr>
      <w:sz w:val="22"/>
      <w:szCs w:val="22"/>
      <w:lang w:eastAsia="en-US"/>
    </w:rPr>
  </w:style>
  <w:style w:type="character" w:styleId="Odkaznakomentr">
    <w:name w:val="annotation reference"/>
    <w:semiHidden/>
    <w:unhideWhenUsed/>
    <w:rsid w:val="005C66E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C66EF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5C66E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66E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C66EF"/>
    <w:rPr>
      <w:b/>
      <w:bCs/>
      <w:lang w:eastAsia="en-US"/>
    </w:rPr>
  </w:style>
  <w:style w:type="table" w:styleId="Mriekatabuky">
    <w:name w:val="Table Grid"/>
    <w:aliases w:val="Muster Tabelle_12 zentr"/>
    <w:basedOn w:val="Normlnatabuka"/>
    <w:uiPriority w:val="39"/>
    <w:rsid w:val="00B65740"/>
    <w:pPr>
      <w:widowControl w:val="0"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76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3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A3D07-82F8-4F0A-B87B-A349F260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2093</Words>
  <Characters>11933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Ondrejčíková Zora Ing. PhD.</dc:creator>
  <cp:keywords/>
  <cp:lastModifiedBy>Krumpolcová Nikoleta Ing.</cp:lastModifiedBy>
  <cp:revision>30</cp:revision>
  <dcterms:created xsi:type="dcterms:W3CDTF">2022-11-22T07:36:00Z</dcterms:created>
  <dcterms:modified xsi:type="dcterms:W3CDTF">2024-08-20T06:44:00Z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2022-11-21T10:55:37Z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ActionId">
    <vt:lpwstr>9317963e-774b-4aa8-81de-dca086abae53</vt:lpwstr>
  </property>
  <property fmtid="{D5CDD505-2E9C-101B-9397-08002B2CF9AE}" pid="8" name="MSIP_Label_7f850223-87a8-40c3-9eb2-432606efca2a_ContentBits">
    <vt:lpwstr>0</vt:lpwstr>
  </property>
</Properties>
</file>